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E" w:rsidRPr="00C20D9D" w:rsidRDefault="0011535E" w:rsidP="0011535E">
      <w:pPr>
        <w:pStyle w:val="Default"/>
        <w:ind w:right="-40"/>
        <w:jc w:val="center"/>
        <w:rPr>
          <w:color w:val="auto"/>
          <w:lang w:val="fr-FR"/>
        </w:rPr>
      </w:pPr>
      <w:r w:rsidRPr="001C706B">
        <w:rPr>
          <w:rFonts w:cs="Times New Roman"/>
          <w:b/>
          <w:bCs/>
          <w:i/>
          <w:color w:val="auto"/>
          <w:lang w:val="fr-FR"/>
        </w:rPr>
        <w:t>Curriculum</w:t>
      </w:r>
      <w:r w:rsidRPr="001C706B">
        <w:rPr>
          <w:b/>
          <w:bCs/>
          <w:i/>
          <w:color w:val="auto"/>
          <w:lang w:val="fr-FR"/>
        </w:rPr>
        <w:t xml:space="preserve"> Vitae</w:t>
      </w:r>
      <w:r w:rsidRPr="00520097">
        <w:rPr>
          <w:b/>
          <w:bCs/>
          <w:color w:val="auto"/>
          <w:lang w:val="fr-FR"/>
        </w:rPr>
        <w:t>,</w:t>
      </w:r>
      <w:r w:rsidRPr="00520097">
        <w:rPr>
          <w:b/>
          <w:color w:val="auto"/>
          <w:sz w:val="22"/>
          <w:szCs w:val="22"/>
          <w:lang w:val="fr-FR"/>
        </w:rPr>
        <w:t xml:space="preserve"> Iris Lindberg, Ph.D.</w:t>
      </w:r>
      <w:r>
        <w:rPr>
          <w:color w:val="auto"/>
          <w:sz w:val="22"/>
          <w:szCs w:val="22"/>
          <w:lang w:val="fr-FR"/>
        </w:rPr>
        <w:t xml:space="preserve"> </w:t>
      </w:r>
      <w:r>
        <w:rPr>
          <w:b/>
          <w:bCs/>
          <w:color w:val="auto"/>
          <w:lang w:val="fr-FR"/>
        </w:rPr>
        <w:t xml:space="preserve"> </w:t>
      </w:r>
      <w:r w:rsidRPr="00C20D9D">
        <w:rPr>
          <w:color w:val="auto"/>
          <w:lang w:val="fr-FR"/>
        </w:rPr>
        <w:t>   </w:t>
      </w:r>
    </w:p>
    <w:p w:rsidR="0011535E" w:rsidRPr="00C20D9D" w:rsidRDefault="0011535E" w:rsidP="0011535E">
      <w:pPr>
        <w:pStyle w:val="Default"/>
        <w:ind w:right="-40"/>
        <w:rPr>
          <w:color w:val="auto"/>
          <w:sz w:val="22"/>
          <w:szCs w:val="22"/>
          <w:lang w:val="fr-FR"/>
        </w:rPr>
      </w:pPr>
      <w:r>
        <w:rPr>
          <w:b/>
          <w:color w:val="auto"/>
          <w:sz w:val="22"/>
          <w:szCs w:val="22"/>
          <w:lang w:val="fr-FR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21B37">
        <w:rPr>
          <w:color w:val="auto"/>
          <w:sz w:val="22"/>
          <w:szCs w:val="22"/>
        </w:rPr>
        <w:t> </w:t>
      </w:r>
      <w:r w:rsidRPr="00520097">
        <w:rPr>
          <w:b/>
          <w:bCs/>
          <w:color w:val="auto"/>
          <w:sz w:val="22"/>
          <w:szCs w:val="22"/>
          <w:highlight w:val="lightGray"/>
        </w:rPr>
        <w:t>Date</w:t>
      </w:r>
      <w:r w:rsidRPr="00B21B37">
        <w:rPr>
          <w:color w:val="auto"/>
          <w:sz w:val="22"/>
          <w:szCs w:val="22"/>
        </w:rPr>
        <w:t>:</w:t>
      </w:r>
      <w:r w:rsidR="005B531B">
        <w:rPr>
          <w:color w:val="auto"/>
          <w:sz w:val="22"/>
          <w:szCs w:val="22"/>
        </w:rPr>
        <w:t xml:space="preserve"> </w:t>
      </w:r>
      <w:r w:rsidR="00495FEC">
        <w:rPr>
          <w:color w:val="auto"/>
          <w:sz w:val="22"/>
          <w:szCs w:val="22"/>
        </w:rPr>
        <w:t>Sept</w:t>
      </w:r>
      <w:r w:rsidR="00BA6752">
        <w:rPr>
          <w:color w:val="auto"/>
          <w:sz w:val="22"/>
          <w:szCs w:val="22"/>
        </w:rPr>
        <w:t>.</w:t>
      </w:r>
      <w:r w:rsidR="00495FEC">
        <w:rPr>
          <w:color w:val="auto"/>
          <w:sz w:val="22"/>
          <w:szCs w:val="22"/>
        </w:rPr>
        <w:t xml:space="preserve"> 15</w:t>
      </w:r>
      <w:r w:rsidR="00E603AF">
        <w:rPr>
          <w:color w:val="auto"/>
          <w:sz w:val="22"/>
          <w:szCs w:val="22"/>
        </w:rPr>
        <w:t>, 2014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</w:t>
      </w:r>
    </w:p>
    <w:p w:rsidR="0011535E" w:rsidRPr="00B21B37" w:rsidRDefault="0011535E" w:rsidP="0011535E">
      <w:pPr>
        <w:pStyle w:val="Default"/>
        <w:ind w:right="-540"/>
        <w:rPr>
          <w:b/>
          <w:bCs/>
          <w:color w:val="auto"/>
          <w:sz w:val="22"/>
          <w:szCs w:val="22"/>
        </w:rPr>
      </w:pPr>
      <w:r w:rsidRPr="00B21B37">
        <w:rPr>
          <w:b/>
          <w:bCs/>
          <w:color w:val="auto"/>
          <w:sz w:val="22"/>
          <w:szCs w:val="22"/>
        </w:rPr>
        <w:t>Contact Information</w:t>
      </w:r>
      <w:r>
        <w:rPr>
          <w:b/>
          <w:bCs/>
          <w:color w:val="auto"/>
          <w:sz w:val="22"/>
          <w:szCs w:val="22"/>
        </w:rPr>
        <w:t>: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E664C7">
        <w:rPr>
          <w:bCs/>
          <w:color w:val="auto"/>
          <w:sz w:val="22"/>
          <w:szCs w:val="22"/>
        </w:rPr>
        <w:t>Address</w:t>
      </w:r>
      <w:r w:rsidRPr="00E664C7">
        <w:rPr>
          <w:color w:val="auto"/>
          <w:sz w:val="22"/>
          <w:szCs w:val="22"/>
        </w:rPr>
        <w:t>:    </w:t>
      </w:r>
      <w:r>
        <w:rPr>
          <w:color w:val="auto"/>
          <w:sz w:val="22"/>
          <w:szCs w:val="22"/>
        </w:rPr>
        <w:tab/>
        <w:t>Department of Anatomy and Neurobiology</w:t>
      </w:r>
    </w:p>
    <w:p w:rsidR="0011535E" w:rsidRDefault="0011535E" w:rsidP="0011535E">
      <w:pPr>
        <w:pStyle w:val="Default"/>
        <w:ind w:left="720" w:right="-5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of Maryland-Baltimore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  <w:sz w:val="22"/>
              <w:szCs w:val="22"/>
            </w:rPr>
            <w:t>20 Penn St</w:t>
          </w:r>
        </w:smartTag>
      </w:smartTag>
      <w:r>
        <w:rPr>
          <w:color w:val="auto"/>
          <w:sz w:val="22"/>
          <w:szCs w:val="22"/>
        </w:rPr>
        <w:t>, HSFII, S251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  (410) 706 4778 (office) or  -4787 (lab) </w:t>
      </w:r>
    </w:p>
    <w:p w:rsidR="0011535E" w:rsidRPr="00C20D9D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C20D9D">
        <w:rPr>
          <w:color w:val="auto"/>
          <w:sz w:val="22"/>
          <w:szCs w:val="22"/>
        </w:rPr>
        <w:t>Fax:       (</w:t>
      </w:r>
      <w:r>
        <w:rPr>
          <w:color w:val="auto"/>
          <w:sz w:val="22"/>
          <w:szCs w:val="22"/>
        </w:rPr>
        <w:t>410</w:t>
      </w:r>
      <w:r w:rsidRPr="00C20D9D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706 2512</w:t>
      </w:r>
    </w:p>
    <w:p w:rsidR="0011535E" w:rsidRDefault="0011535E" w:rsidP="0011535E">
      <w:pPr>
        <w:pStyle w:val="Default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 xml:space="preserve">E-mail:  </w:t>
      </w:r>
      <w:hyperlink r:id="rId8" w:history="1">
        <w:r w:rsidRPr="00BF5388">
          <w:rPr>
            <w:rStyle w:val="Hyperlink"/>
            <w:sz w:val="22"/>
            <w:szCs w:val="22"/>
          </w:rPr>
          <w:t>ilind001@umaryland.edu</w:t>
        </w:r>
      </w:hyperlink>
      <w:r w:rsidRPr="00BF5388">
        <w:rPr>
          <w:color w:val="auto"/>
          <w:sz w:val="22"/>
          <w:szCs w:val="22"/>
        </w:rPr>
        <w:t xml:space="preserve">  </w:t>
      </w:r>
      <w:r w:rsidRPr="00AF6DA0">
        <w:rPr>
          <w:i/>
          <w:color w:val="auto"/>
          <w:sz w:val="22"/>
          <w:szCs w:val="22"/>
        </w:rPr>
        <w:t> or</w:t>
      </w:r>
      <w:r w:rsidRPr="00BF5388">
        <w:rPr>
          <w:color w:val="auto"/>
          <w:sz w:val="22"/>
          <w:szCs w:val="22"/>
        </w:rPr>
        <w:t xml:space="preserve"> </w:t>
      </w:r>
      <w:smartTag w:uri="urn:schemas-microsoft-com:office:smarttags" w:element="PersonName">
        <w:r w:rsidRPr="00BF5388">
          <w:rPr>
            <w:color w:val="auto"/>
            <w:sz w:val="22"/>
            <w:szCs w:val="22"/>
          </w:rPr>
          <w:t>ilindb@yahoo.com</w:t>
        </w:r>
      </w:smartTag>
      <w:r w:rsidRPr="00BF5388">
        <w:rPr>
          <w:color w:val="auto"/>
          <w:sz w:val="22"/>
          <w:szCs w:val="22"/>
        </w:rPr>
        <w:t xml:space="preserve">  </w:t>
      </w:r>
    </w:p>
    <w:p w:rsidR="00AC42E1" w:rsidRPr="00BF5388" w:rsidRDefault="00AC42E1" w:rsidP="001153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Website: thelindberglab.com</w:t>
      </w:r>
    </w:p>
    <w:p w:rsidR="0011535E" w:rsidRPr="00BF5388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9304D">
        <w:rPr>
          <w:color w:val="auto"/>
          <w:sz w:val="22"/>
          <w:szCs w:val="22"/>
        </w:rPr>
        <w:t>                            </w:t>
      </w:r>
      <w:r w:rsidRPr="00BF5388">
        <w:rPr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Education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  <w:r w:rsidR="0044077D">
        <w:rPr>
          <w:color w:val="auto"/>
          <w:sz w:val="22"/>
          <w:szCs w:val="22"/>
        </w:rPr>
        <w:t>       1975  A.B.   Biochemistry,</w:t>
      </w:r>
      <w:r>
        <w:rPr>
          <w:color w:val="auto"/>
          <w:sz w:val="22"/>
          <w:szCs w:val="22"/>
        </w:rPr>
        <w:t xml:space="preserve">  University of California at Berkeley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1980 Ph.D. Pharmacology   Univ. of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Wisconsin-Madison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                           </w:t>
      </w:r>
      <w:r>
        <w:rPr>
          <w:color w:val="auto"/>
          <w:sz w:val="22"/>
          <w:szCs w:val="22"/>
        </w:rPr>
        <w:tab/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lightGray"/>
        </w:rPr>
        <w:t>Post-</w:t>
      </w:r>
      <w:r w:rsidRPr="00520097">
        <w:rPr>
          <w:b/>
          <w:color w:val="auto"/>
          <w:sz w:val="22"/>
          <w:szCs w:val="22"/>
          <w:highlight w:val="lightGray"/>
        </w:rPr>
        <w:t>Graduate Education and Training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      1981 ‐ 1984    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Staff Fellow, NRSA Postdoctoral Fellow </w:t>
      </w:r>
    </w:p>
    <w:p w:rsidR="0011535E" w:rsidRDefault="0011535E" w:rsidP="0011535E">
      <w:pPr>
        <w:pStyle w:val="Default"/>
        <w:ind w:left="72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and Pharmacology Research Associate Trainee (PRAT program)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Laboratory of Preclinical Pharmacology,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NIMH, St. Elizabeth’s Hospital,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Washington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D.C.</w:t>
          </w:r>
        </w:smartTag>
      </w:smartTag>
      <w:r>
        <w:rPr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Employment</w:t>
      </w:r>
      <w:r w:rsidRPr="00B21B37">
        <w:rPr>
          <w:color w:val="auto"/>
          <w:sz w:val="22"/>
          <w:szCs w:val="22"/>
        </w:rPr>
        <w:t>     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1984 ‐ 1989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Assistant Professor, Dept. of Biochemistry and Molecular Biology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  </w:t>
      </w:r>
    </w:p>
    <w:p w:rsidR="0059304D" w:rsidRDefault="0011535E" w:rsidP="0059304D">
      <w:pPr>
        <w:pStyle w:val="Default"/>
        <w:ind w:left="2880" w:right="-540" w:hanging="2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1989 ‐ 1994     </w:t>
      </w:r>
      <w:r>
        <w:rPr>
          <w:color w:val="auto"/>
          <w:sz w:val="22"/>
          <w:szCs w:val="22"/>
        </w:rPr>
        <w:tab/>
        <w:t xml:space="preserve">Associate Professor </w:t>
      </w:r>
      <w:r w:rsidR="0059304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tenured), Dept. of Biochemistry and Molecular Biology</w:t>
      </w:r>
      <w:r w:rsidR="0059304D">
        <w:rPr>
          <w:color w:val="auto"/>
          <w:sz w:val="22"/>
          <w:szCs w:val="22"/>
        </w:rPr>
        <w:t>,</w:t>
      </w:r>
    </w:p>
    <w:p w:rsidR="0011535E" w:rsidRDefault="0011535E" w:rsidP="0059304D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Louisiana State University Health Sciences Center (name changed)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  <w:r w:rsidRPr="00187900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880" w:right="-540" w:hanging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      1994 ‐ 2007     </w:t>
      </w:r>
      <w:r>
        <w:rPr>
          <w:color w:val="auto"/>
          <w:sz w:val="22"/>
          <w:szCs w:val="22"/>
        </w:rPr>
        <w:tab/>
        <w:t>Professor, Dept. of Biochemistry and Molecular Biology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Health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Sciences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Center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</w:p>
    <w:p w:rsidR="0011535E" w:rsidRPr="0076564B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76564B">
        <w:rPr>
          <w:color w:val="auto"/>
          <w:sz w:val="22"/>
          <w:szCs w:val="22"/>
        </w:rPr>
        <w:t>2006</w:t>
      </w:r>
      <w:r w:rsidR="00383EE8">
        <w:rPr>
          <w:color w:val="auto"/>
          <w:sz w:val="22"/>
          <w:szCs w:val="22"/>
        </w:rPr>
        <w:t xml:space="preserve"> </w:t>
      </w:r>
      <w:r w:rsidRPr="0076564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  </w:t>
      </w:r>
      <w:r w:rsidRPr="0076564B">
        <w:rPr>
          <w:color w:val="auto"/>
          <w:sz w:val="22"/>
          <w:szCs w:val="22"/>
        </w:rPr>
        <w:t>2007</w:t>
      </w:r>
      <w:r w:rsidRPr="0076564B">
        <w:rPr>
          <w:color w:val="auto"/>
          <w:sz w:val="22"/>
          <w:szCs w:val="22"/>
        </w:rPr>
        <w:tab/>
      </w:r>
      <w:r w:rsidRPr="0076564B">
        <w:rPr>
          <w:color w:val="auto"/>
          <w:sz w:val="22"/>
          <w:szCs w:val="22"/>
        </w:rPr>
        <w:tab/>
        <w:t>LSUHSC Cancer Center Member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2007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  present                   Professor, Department of Anatomy and Neurobiology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Maryland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</w:t>
          </w:r>
          <w:smartTag w:uri="urn:schemas-microsoft-com:office:smarttags" w:element="PersonName">
            <w:r>
              <w:rPr>
                <w:color w:val="auto"/>
                <w:sz w:val="22"/>
                <w:szCs w:val="22"/>
              </w:rPr>
              <w:t>ca</w:t>
            </w:r>
          </w:smartTag>
          <w:r>
            <w:rPr>
              <w:color w:val="auto"/>
              <w:sz w:val="22"/>
              <w:szCs w:val="22"/>
            </w:rPr>
            <w:t>l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left="2160" w:right="-540" w:firstLine="72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Baltimore</w:t>
          </w:r>
        </w:smartTag>
        <w:r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MD</w:t>
          </w:r>
        </w:smartTag>
      </w:smartTag>
      <w:r>
        <w:rPr>
          <w:color w:val="auto"/>
          <w:sz w:val="22"/>
          <w:szCs w:val="22"/>
        </w:rPr>
        <w:t xml:space="preserve">    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Secondary Appointment: Department of Biochemistry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  Greenebaum Cancer Center 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   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Professional Society Memberships</w:t>
      </w:r>
      <w:r w:rsidRPr="00B21B37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1978 ‐ 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Society for Neuroscience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1982-present             </w:t>
      </w:r>
      <w:r>
        <w:rPr>
          <w:color w:val="auto"/>
          <w:sz w:val="22"/>
          <w:szCs w:val="22"/>
        </w:rPr>
        <w:tab/>
        <w:t>Winter Conference on Brain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1985 ‐ 2005</w:t>
      </w:r>
      <w:r w:rsidR="003E7B4A">
        <w:rPr>
          <w:color w:val="auto"/>
          <w:sz w:val="22"/>
          <w:szCs w:val="22"/>
        </w:rPr>
        <w:t>; 2011-pres.</w:t>
      </w:r>
      <w:r>
        <w:rPr>
          <w:color w:val="auto"/>
          <w:sz w:val="22"/>
          <w:szCs w:val="22"/>
        </w:rPr>
        <w:tab/>
        <w:t>American Society for Biochemistry and Molecular Biology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1999 ‐2005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 xml:space="preserve">n Society for Cell Biology 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 ‐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 Endocrine Society </w:t>
      </w:r>
    </w:p>
    <w:p w:rsidR="0044077D" w:rsidRDefault="0044077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2013-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American Society for Bone and Mineral Research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Career Development Awards </w:t>
      </w:r>
      <w:r w:rsidR="00DF68B1">
        <w:rPr>
          <w:b/>
          <w:bCs/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NIH Individual Postdoctoral Fellowship (switched to 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1981‐1983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Pharmacology Research Associate Traineeship</w:t>
      </w:r>
      <w:r w:rsidR="007A7CAE">
        <w:rPr>
          <w:color w:val="auto"/>
          <w:sz w:val="22"/>
          <w:szCs w:val="22"/>
        </w:rPr>
        <w:t xml:space="preserve"> (PRAT)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1988‐1993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Career Development Award (NIDDK)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1993‐1998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1998‐2003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 w:rsidRPr="00520097">
        <w:rPr>
          <w:b/>
          <w:color w:val="auto"/>
          <w:sz w:val="22"/>
          <w:szCs w:val="22"/>
          <w:highlight w:val="lightGray"/>
        </w:rPr>
        <w:t>Administrative Service</w:t>
      </w:r>
      <w:r w:rsidRPr="00B21B37">
        <w:rPr>
          <w:b/>
          <w:color w:val="auto"/>
          <w:sz w:val="22"/>
          <w:szCs w:val="22"/>
        </w:rPr>
        <w:t>  </w:t>
      </w:r>
    </w:p>
    <w:p w:rsidR="0011535E" w:rsidRPr="00B21B37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Institutional Service (Committees)</w:t>
      </w:r>
      <w:r w:rsidRPr="00B21B37">
        <w:rPr>
          <w:i/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1985-</w:t>
      </w:r>
      <w:r w:rsidR="003F2B5E">
        <w:rPr>
          <w:color w:val="auto"/>
          <w:sz w:val="22"/>
          <w:szCs w:val="22"/>
        </w:rPr>
        <w:t>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F2B5E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Neuroscience Center Executive Steering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1986-1988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1992-1997</w:t>
      </w:r>
      <w:r w:rsidRPr="00DA6C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1996-2000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Faculty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Graduate Program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LSU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of Medicine Research Retreat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Emergency Preparedness Faculty Committee,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Research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Search Committee, Biochemistry 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Graduate Advisor, Biochemistry 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2005-2007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Assembly,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Seminar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2007- </w:t>
      </w:r>
      <w:r w:rsidR="00CB50BA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Training Committee, University of Maryland</w:t>
      </w:r>
    </w:p>
    <w:p w:rsidR="00DF0F60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  <w:t xml:space="preserve">Dept. Anatomy &amp; Neurobiology Promotions Committee; </w:t>
      </w:r>
    </w:p>
    <w:p w:rsidR="0011535E" w:rsidRDefault="0011535E" w:rsidP="00DF0F60">
      <w:pPr>
        <w:pStyle w:val="Default"/>
        <w:ind w:left="2880" w:right="-540"/>
        <w:rPr>
          <w:color w:val="auto"/>
          <w:sz w:val="22"/>
          <w:szCs w:val="22"/>
        </w:rPr>
      </w:pPr>
      <w:r w:rsidRPr="00506073">
        <w:rPr>
          <w:b/>
          <w:color w:val="auto"/>
          <w:sz w:val="22"/>
          <w:szCs w:val="22"/>
        </w:rPr>
        <w:t>Chair, 2010</w:t>
      </w:r>
      <w:r>
        <w:rPr>
          <w:b/>
          <w:color w:val="auto"/>
          <w:sz w:val="22"/>
          <w:szCs w:val="22"/>
        </w:rPr>
        <w:t>-</w:t>
      </w:r>
      <w:r w:rsidR="00F136DE">
        <w:rPr>
          <w:b/>
          <w:color w:val="auto"/>
          <w:sz w:val="22"/>
          <w:szCs w:val="22"/>
        </w:rPr>
        <w:t xml:space="preserve"> </w:t>
      </w:r>
      <w:r w:rsidR="00235857">
        <w:rPr>
          <w:b/>
          <w:color w:val="auto"/>
          <w:sz w:val="22"/>
          <w:szCs w:val="22"/>
        </w:rPr>
        <w:t>2014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</w:t>
      </w:r>
      <w:r w:rsidR="00662700">
        <w:rPr>
          <w:color w:val="auto"/>
          <w:sz w:val="22"/>
          <w:szCs w:val="22"/>
        </w:rPr>
        <w:t xml:space="preserve"> </w:t>
      </w:r>
      <w:r w:rsidR="00821F06"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</w:t>
      </w:r>
      <w:r w:rsidR="00B87A6E">
        <w:rPr>
          <w:color w:val="auto"/>
          <w:sz w:val="22"/>
          <w:szCs w:val="22"/>
        </w:rPr>
        <w:t xml:space="preserve">Faculty </w:t>
      </w:r>
      <w:r>
        <w:rPr>
          <w:color w:val="auto"/>
          <w:sz w:val="22"/>
          <w:szCs w:val="22"/>
        </w:rPr>
        <w:t>Search 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</w:t>
      </w:r>
      <w:r w:rsidR="00CA3A90"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Proteomics Core Steering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Radiation Safety Institutional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2009- 2010     </w:t>
      </w:r>
      <w:r>
        <w:rPr>
          <w:color w:val="auto"/>
          <w:sz w:val="22"/>
          <w:szCs w:val="22"/>
        </w:rPr>
        <w:tab/>
        <w:t xml:space="preserve">             Pharmacology Head Search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Departmental Representative to School of Medicine Council  </w:t>
      </w:r>
    </w:p>
    <w:p w:rsidR="0011535E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</w:t>
      </w:r>
      <w:r w:rsidR="00764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 w:rsidRPr="00024269">
        <w:rPr>
          <w:b/>
          <w:color w:val="auto"/>
          <w:sz w:val="22"/>
          <w:szCs w:val="22"/>
        </w:rPr>
        <w:t>Organizer</w:t>
      </w:r>
      <w:r>
        <w:rPr>
          <w:color w:val="auto"/>
          <w:sz w:val="22"/>
          <w:szCs w:val="22"/>
        </w:rPr>
        <w:t>, Departmental “Second Monday” Work-in-Progress seminar series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</w:t>
      </w:r>
      <w:r w:rsidR="0050582D">
        <w:rPr>
          <w:color w:val="auto"/>
          <w:sz w:val="22"/>
          <w:szCs w:val="22"/>
        </w:rPr>
        <w:t>,</w:t>
      </w:r>
      <w:r w:rsidR="00DF0F60">
        <w:rPr>
          <w:color w:val="auto"/>
          <w:sz w:val="22"/>
          <w:szCs w:val="22"/>
        </w:rPr>
        <w:t xml:space="preserve"> </w:t>
      </w:r>
      <w:r w:rsidR="0050582D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 xml:space="preserve">                   </w:t>
      </w:r>
      <w:r>
        <w:rPr>
          <w:color w:val="auto"/>
          <w:sz w:val="22"/>
          <w:szCs w:val="22"/>
        </w:rPr>
        <w:tab/>
        <w:t>Qualifying Exam Committee, Program in Neuroscience</w:t>
      </w:r>
    </w:p>
    <w:p w:rsidR="0011535E" w:rsidRDefault="0011535E" w:rsidP="0011535E">
      <w:pPr>
        <w:pStyle w:val="Default"/>
        <w:ind w:left="540" w:right="-5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</w:t>
      </w:r>
      <w:r w:rsidR="0059304D">
        <w:rPr>
          <w:color w:val="auto"/>
          <w:sz w:val="22"/>
          <w:szCs w:val="22"/>
        </w:rPr>
        <w:t xml:space="preserve"> </w:t>
      </w:r>
      <w:r w:rsidR="0044077D">
        <w:rPr>
          <w:color w:val="auto"/>
          <w:sz w:val="22"/>
          <w:szCs w:val="22"/>
        </w:rPr>
        <w:t>2014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 w:rsidR="00DF0F60" w:rsidRPr="00D47099">
        <w:rPr>
          <w:b/>
          <w:color w:val="auto"/>
          <w:sz w:val="22"/>
          <w:szCs w:val="22"/>
        </w:rPr>
        <w:t>Chair</w:t>
      </w:r>
      <w:r w:rsidR="00DF0F60">
        <w:rPr>
          <w:b/>
          <w:color w:val="auto"/>
          <w:sz w:val="22"/>
          <w:szCs w:val="22"/>
        </w:rPr>
        <w:t xml:space="preserve">, </w:t>
      </w:r>
      <w:r w:rsidR="00DF0F60" w:rsidRPr="00D47099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Program in Neuroscience Retreat Committee</w:t>
      </w:r>
      <w:r w:rsidR="00DF0F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2C00BF" w:rsidRDefault="002C00BF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27EB6">
        <w:rPr>
          <w:color w:val="auto"/>
          <w:sz w:val="22"/>
          <w:szCs w:val="22"/>
        </w:rPr>
        <w:t>2011</w:t>
      </w:r>
      <w:r w:rsidRPr="00D27EB6">
        <w:rPr>
          <w:color w:val="auto"/>
          <w:sz w:val="22"/>
          <w:szCs w:val="22"/>
        </w:rPr>
        <w:tab/>
        <w:t xml:space="preserve">                </w:t>
      </w:r>
      <w:r w:rsidRPr="00D27EB6">
        <w:rPr>
          <w:color w:val="auto"/>
          <w:sz w:val="22"/>
          <w:szCs w:val="22"/>
        </w:rPr>
        <w:tab/>
      </w:r>
      <w:r w:rsidR="00D27EB6" w:rsidRPr="00D27EB6">
        <w:rPr>
          <w:color w:val="auto"/>
          <w:sz w:val="22"/>
          <w:szCs w:val="22"/>
        </w:rPr>
        <w:t>Univ. of Maryland Strategic Plan Subcommittee (Research)</w:t>
      </w:r>
    </w:p>
    <w:p w:rsidR="00764C03" w:rsidRDefault="00764C03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2012- present</w:t>
      </w:r>
      <w:r>
        <w:rPr>
          <w:color w:val="auto"/>
          <w:sz w:val="22"/>
          <w:szCs w:val="22"/>
        </w:rPr>
        <w:tab/>
        <w:t>Univ. of Maryland Program in Neurosciences Postdoctoral Training Grant Steering Committee</w:t>
      </w:r>
    </w:p>
    <w:p w:rsidR="00024F49" w:rsidRPr="00D27EB6" w:rsidRDefault="00DF0F60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F2B5E">
        <w:rPr>
          <w:color w:val="auto"/>
          <w:sz w:val="22"/>
          <w:szCs w:val="22"/>
        </w:rPr>
        <w:t>2010-present</w:t>
      </w:r>
      <w:r w:rsidR="003F2B5E">
        <w:rPr>
          <w:color w:val="auto"/>
          <w:sz w:val="22"/>
          <w:szCs w:val="22"/>
        </w:rPr>
        <w:tab/>
        <w:t xml:space="preserve">Junior faculty mentoring committees, Drs. Elizabeth Powell; Marta Lipinski  </w:t>
      </w:r>
    </w:p>
    <w:p w:rsidR="0044077D" w:rsidRDefault="0044077D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  <w:r w:rsidRPr="00520097">
        <w:rPr>
          <w:b/>
          <w:i/>
          <w:color w:val="auto"/>
          <w:sz w:val="22"/>
          <w:szCs w:val="22"/>
        </w:rPr>
        <w:t>Other Institutional Service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1990, 1992, 1995, 1997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Design &amp; production of Biochemistry Dept. recruitment brochure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brochure production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2004- 2006                         </w:t>
      </w:r>
      <w:r w:rsidR="00DF0F60">
        <w:rPr>
          <w:color w:val="auto"/>
          <w:sz w:val="22"/>
          <w:szCs w:val="22"/>
        </w:rPr>
        <w:t xml:space="preserve">LSUHSC </w:t>
      </w:r>
      <w:r w:rsidR="00135905">
        <w:rPr>
          <w:color w:val="auto"/>
          <w:sz w:val="22"/>
          <w:szCs w:val="22"/>
        </w:rPr>
        <w:t>Grantsmanship presentations to</w:t>
      </w:r>
      <w:r>
        <w:rPr>
          <w:color w:val="auto"/>
          <w:sz w:val="22"/>
          <w:szCs w:val="22"/>
        </w:rPr>
        <w:t> faculty and 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Presentation to UMB  grad</w:t>
      </w:r>
      <w:r w:rsidR="006F7D4E">
        <w:rPr>
          <w:color w:val="auto"/>
          <w:sz w:val="22"/>
          <w:szCs w:val="22"/>
        </w:rPr>
        <w:t>uate</w:t>
      </w:r>
      <w:r>
        <w:rPr>
          <w:color w:val="auto"/>
          <w:sz w:val="22"/>
          <w:szCs w:val="22"/>
        </w:rPr>
        <w:t xml:space="preserve"> students: “How to Succeed in Grad School”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E28BA">
        <w:rPr>
          <w:color w:val="auto"/>
          <w:sz w:val="22"/>
          <w:szCs w:val="22"/>
        </w:rPr>
        <w:t>2010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“Getting an RSDA” (Wendy Sanders’ Professional Skills program)</w:t>
      </w:r>
    </w:p>
    <w:p w:rsidR="00AC42E1" w:rsidRDefault="00AC42E1" w:rsidP="00AC42E1">
      <w:pPr>
        <w:pStyle w:val="Default"/>
        <w:ind w:left="2880" w:right="-540" w:hanging="23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i/>
          <w:color w:val="auto"/>
          <w:sz w:val="22"/>
          <w:szCs w:val="22"/>
        </w:rPr>
      </w:pPr>
      <w:r w:rsidRPr="007A756B">
        <w:rPr>
          <w:b/>
          <w:color w:val="auto"/>
          <w:sz w:val="22"/>
          <w:szCs w:val="22"/>
        </w:rPr>
        <w:t> </w:t>
      </w:r>
      <w:r w:rsidR="0044077D">
        <w:rPr>
          <w:b/>
          <w:color w:val="auto"/>
          <w:sz w:val="22"/>
          <w:szCs w:val="22"/>
        </w:rPr>
        <w:t xml:space="preserve">       </w:t>
      </w:r>
      <w:r w:rsidRPr="00B21B37">
        <w:rPr>
          <w:b/>
          <w:i/>
          <w:color w:val="auto"/>
          <w:sz w:val="22"/>
          <w:szCs w:val="22"/>
        </w:rPr>
        <w:t>Ph.D. Thesis Committees</w:t>
      </w:r>
      <w:r w:rsidR="001362AB">
        <w:rPr>
          <w:i/>
          <w:color w:val="auto"/>
          <w:sz w:val="22"/>
          <w:szCs w:val="22"/>
        </w:rPr>
        <w:t xml:space="preserve"> </w:t>
      </w:r>
    </w:p>
    <w:p w:rsidR="0011535E" w:rsidRPr="007A756B" w:rsidRDefault="0011535E" w:rsidP="00BB33EF">
      <w:pPr>
        <w:pStyle w:val="Default"/>
        <w:ind w:left="547" w:right="-547"/>
        <w:rPr>
          <w:iCs/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L</w:t>
      </w:r>
      <w:r w:rsidR="00BB33EF">
        <w:rPr>
          <w:b/>
          <w:color w:val="auto"/>
          <w:sz w:val="22"/>
          <w:szCs w:val="22"/>
        </w:rPr>
        <w:t>ouisiana State University Health Sciences Center</w:t>
      </w:r>
      <w:r w:rsidRPr="008442A5">
        <w:rPr>
          <w:b/>
          <w:color w:val="auto"/>
          <w:sz w:val="22"/>
          <w:szCs w:val="22"/>
        </w:rPr>
        <w:t>:</w:t>
      </w:r>
      <w:r w:rsidRPr="007A756B">
        <w:rPr>
          <w:iCs/>
          <w:color w:val="auto"/>
          <w:sz w:val="22"/>
          <w:szCs w:val="22"/>
        </w:rPr>
        <w:t xml:space="preserve"> </w:t>
      </w:r>
      <w:r w:rsidR="00BB33EF">
        <w:rPr>
          <w:iCs/>
          <w:color w:val="auto"/>
          <w:sz w:val="22"/>
          <w:szCs w:val="22"/>
        </w:rPr>
        <w:t>M</w:t>
      </w:r>
      <w:r w:rsidRPr="007A756B">
        <w:rPr>
          <w:iCs/>
          <w:color w:val="auto"/>
          <w:sz w:val="22"/>
          <w:szCs w:val="22"/>
        </w:rPr>
        <w:t>inetta Gardinier, Jeremy Springhorn, Richard Shen, Yi Zhou, John Mathis,  </w:t>
      </w:r>
      <w:r w:rsidR="00F136DE" w:rsidRPr="007A756B">
        <w:rPr>
          <w:iCs/>
          <w:color w:val="auto"/>
          <w:sz w:val="22"/>
          <w:szCs w:val="22"/>
        </w:rPr>
        <w:t>Tamim Shaikh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Erik Pakarinen, Joomyeong Kim, Virginia Strand, Astrid Roy, Ping Wei, Mary </w:t>
      </w:r>
      <w:r w:rsidR="00F136DE" w:rsidRPr="007A756B">
        <w:rPr>
          <w:iCs/>
          <w:color w:val="auto"/>
          <w:sz w:val="22"/>
          <w:szCs w:val="22"/>
        </w:rPr>
        <w:t>Breslin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Neva West, Yolanda Fortenberry,</w:t>
      </w:r>
      <w:r>
        <w:rPr>
          <w:iCs/>
          <w:color w:val="auto"/>
          <w:sz w:val="22"/>
          <w:szCs w:val="22"/>
        </w:rPr>
        <w:t xml:space="preserve"> Mike Serou,  Changning Gong, </w:t>
      </w:r>
      <w:r w:rsidRPr="007A756B">
        <w:rPr>
          <w:iCs/>
          <w:color w:val="auto"/>
          <w:sz w:val="22"/>
          <w:szCs w:val="22"/>
        </w:rPr>
        <w:t>Bin Tu, Peimin Zhu, </w:t>
      </w:r>
    </w:p>
    <w:p w:rsidR="0011535E" w:rsidRDefault="0011535E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Yuri Peterson, Faramarz Taheri, El</w:t>
      </w:r>
      <w:r w:rsidR="00BE7AB3">
        <w:rPr>
          <w:iCs/>
          <w:color w:val="auto"/>
          <w:sz w:val="22"/>
          <w:szCs w:val="22"/>
        </w:rPr>
        <w:t xml:space="preserve">eanor </w:t>
      </w:r>
      <w:r w:rsidRPr="007A756B">
        <w:rPr>
          <w:iCs/>
          <w:color w:val="auto"/>
          <w:sz w:val="22"/>
          <w:szCs w:val="22"/>
        </w:rPr>
        <w:t>Park, </w:t>
      </w:r>
      <w:r>
        <w:rPr>
          <w:iCs/>
          <w:color w:val="auto"/>
          <w:sz w:val="22"/>
          <w:szCs w:val="22"/>
        </w:rPr>
        <w:t xml:space="preserve">and </w:t>
      </w:r>
      <w:r w:rsidRPr="007A756B">
        <w:rPr>
          <w:iCs/>
          <w:color w:val="auto"/>
          <w:sz w:val="22"/>
          <w:szCs w:val="22"/>
        </w:rPr>
        <w:t>Tanya Roy</w:t>
      </w:r>
      <w:r w:rsidR="00AF6DA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 </w:t>
      </w:r>
    </w:p>
    <w:p w:rsidR="00DC4734" w:rsidRDefault="00DC4734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BB33EF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University of Maryland</w:t>
      </w:r>
      <w:r>
        <w:rPr>
          <w:b/>
          <w:color w:val="auto"/>
          <w:sz w:val="22"/>
          <w:szCs w:val="22"/>
        </w:rPr>
        <w:t>-Baltimore</w:t>
      </w:r>
      <w:r>
        <w:rPr>
          <w:color w:val="auto"/>
          <w:sz w:val="22"/>
          <w:szCs w:val="22"/>
        </w:rPr>
        <w:t xml:space="preserve">: </w:t>
      </w:r>
    </w:p>
    <w:p w:rsidR="0012083B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Amanda Elson, Zhongping Liu, Akina Hoshino</w:t>
      </w:r>
      <w:r w:rsidR="00DC4734">
        <w:rPr>
          <w:color w:val="auto"/>
          <w:sz w:val="22"/>
          <w:szCs w:val="22"/>
        </w:rPr>
        <w:t xml:space="preserve">, Adam Clark, </w:t>
      </w:r>
      <w:r w:rsidR="009B0822">
        <w:rPr>
          <w:color w:val="auto"/>
          <w:sz w:val="22"/>
          <w:szCs w:val="22"/>
        </w:rPr>
        <w:t xml:space="preserve"> </w:t>
      </w:r>
      <w:r w:rsidR="00DC4734">
        <w:rPr>
          <w:color w:val="auto"/>
          <w:sz w:val="22"/>
          <w:szCs w:val="22"/>
        </w:rPr>
        <w:t>Erik Martin</w:t>
      </w:r>
      <w:r w:rsidR="009B0822">
        <w:rPr>
          <w:color w:val="auto"/>
          <w:sz w:val="22"/>
          <w:szCs w:val="22"/>
        </w:rPr>
        <w:t>, Alex</w:t>
      </w:r>
      <w:r w:rsidR="00F868C7">
        <w:rPr>
          <w:color w:val="auto"/>
          <w:sz w:val="22"/>
          <w:szCs w:val="22"/>
        </w:rPr>
        <w:t>andra</w:t>
      </w:r>
      <w:r w:rsidR="009B0822">
        <w:rPr>
          <w:color w:val="auto"/>
          <w:sz w:val="22"/>
          <w:szCs w:val="22"/>
        </w:rPr>
        <w:t xml:space="preserve"> Winters, </w:t>
      </w:r>
    </w:p>
    <w:p w:rsidR="0011535E" w:rsidRPr="007A756B" w:rsidRDefault="001D36A5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and </w:t>
      </w:r>
      <w:r w:rsidR="009B0822">
        <w:rPr>
          <w:color w:val="auto"/>
          <w:sz w:val="22"/>
          <w:szCs w:val="22"/>
        </w:rPr>
        <w:t>Patricia Cunfer</w:t>
      </w:r>
      <w:r w:rsidR="0011535E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Other</w:t>
      </w:r>
      <w:r w:rsidRPr="00B21B37">
        <w:rPr>
          <w:b/>
          <w:bCs/>
          <w:i/>
          <w:color w:val="auto"/>
          <w:sz w:val="22"/>
          <w:szCs w:val="22"/>
        </w:rPr>
        <w:t xml:space="preserve"> Service </w:t>
      </w:r>
    </w:p>
    <w:p w:rsidR="0011535E" w:rsidRPr="00F569A9" w:rsidRDefault="0011535E" w:rsidP="0011535E">
      <w:pPr>
        <w:pStyle w:val="Default"/>
        <w:ind w:right="-540" w:firstLine="540"/>
        <w:rPr>
          <w:color w:val="auto"/>
          <w:sz w:val="22"/>
          <w:szCs w:val="22"/>
        </w:rPr>
      </w:pPr>
      <w:r w:rsidRPr="00F569A9">
        <w:rPr>
          <w:color w:val="auto"/>
          <w:sz w:val="22"/>
          <w:szCs w:val="22"/>
        </w:rPr>
        <w:t xml:space="preserve">1985‐86, 1988‐89 </w:t>
      </w:r>
      <w:r w:rsidRPr="00F569A9">
        <w:rPr>
          <w:color w:val="auto"/>
          <w:sz w:val="22"/>
          <w:szCs w:val="22"/>
        </w:rPr>
        <w:tab/>
      </w:r>
      <w:r w:rsidRPr="00F569A9">
        <w:rPr>
          <w:i/>
          <w:color w:val="auto"/>
          <w:sz w:val="22"/>
          <w:szCs w:val="22"/>
        </w:rPr>
        <w:t>Secretary,</w:t>
      </w:r>
      <w:r w:rsidRPr="00F569A9">
        <w:rPr>
          <w:bCs/>
          <w:color w:val="auto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bCs/>
              <w:color w:val="auto"/>
              <w:sz w:val="22"/>
              <w:szCs w:val="22"/>
            </w:rPr>
            <w:t>New Orleans</w:t>
          </w:r>
        </w:smartTag>
      </w:smartTag>
      <w:r w:rsidRPr="00F569A9">
        <w:rPr>
          <w:bCs/>
          <w:color w:val="auto"/>
          <w:sz w:val="22"/>
          <w:szCs w:val="22"/>
        </w:rPr>
        <w:t> Society for Neuroscience</w:t>
      </w:r>
      <w:r w:rsidRPr="00F569A9">
        <w:rPr>
          <w:b/>
          <w:bCs/>
          <w:color w:val="auto"/>
          <w:sz w:val="22"/>
          <w:szCs w:val="22"/>
        </w:rPr>
        <w:t> </w:t>
      </w:r>
      <w:r w:rsidRPr="00F569A9">
        <w:rPr>
          <w:i/>
          <w:color w:val="auto"/>
          <w:sz w:val="22"/>
          <w:szCs w:val="22"/>
        </w:rPr>
        <w:t> </w:t>
      </w:r>
      <w:r w:rsidRPr="00F569A9">
        <w:rPr>
          <w:color w:val="auto"/>
          <w:sz w:val="22"/>
          <w:szCs w:val="22"/>
        </w:rPr>
        <w:t> </w:t>
      </w:r>
    </w:p>
    <w:p w:rsidR="0011535E" w:rsidRPr="00F569A9" w:rsidRDefault="0011535E" w:rsidP="0011535E">
      <w:pPr>
        <w:tabs>
          <w:tab w:val="left" w:pos="2880"/>
        </w:tabs>
        <w:ind w:left="54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>2005</w:t>
      </w:r>
      <w:r w:rsidRPr="00F569A9">
        <w:rPr>
          <w:rFonts w:ascii="Palatino Linotype" w:eastAsia="MS Mincho" w:hAnsi="Palatino Linotype" w:cs="MS Mincho"/>
          <w:sz w:val="22"/>
          <w:szCs w:val="22"/>
        </w:rPr>
        <w:t>‐</w:t>
      </w:r>
      <w:r w:rsidRPr="00F569A9">
        <w:rPr>
          <w:rFonts w:ascii="Palatino Linotype" w:hAnsi="Palatino Linotype"/>
          <w:sz w:val="22"/>
          <w:szCs w:val="22"/>
        </w:rPr>
        <w:t xml:space="preserve">2006                         </w:t>
      </w:r>
      <w:r w:rsidRPr="00F569A9">
        <w:rPr>
          <w:rFonts w:ascii="Palatino Linotype" w:hAnsi="Palatino Linotype"/>
          <w:i/>
          <w:sz w:val="22"/>
          <w:szCs w:val="22"/>
        </w:rPr>
        <w:t>President,</w:t>
      </w:r>
      <w:r w:rsidRPr="00F569A9">
        <w:rPr>
          <w:rFonts w:ascii="Palatino Linotype" w:hAnsi="Palatino Linotype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rFonts w:ascii="Palatino Linotype" w:hAnsi="Palatino Linotype"/>
              <w:sz w:val="22"/>
              <w:szCs w:val="22"/>
            </w:rPr>
            <w:t>New Orleans</w:t>
          </w:r>
        </w:smartTag>
      </w:smartTag>
      <w:r w:rsidRPr="00F569A9">
        <w:rPr>
          <w:rFonts w:ascii="Palatino Linotype" w:hAnsi="Palatino Linotype"/>
          <w:sz w:val="22"/>
          <w:szCs w:val="22"/>
        </w:rPr>
        <w:t> Society for Neuroscience</w:t>
      </w:r>
    </w:p>
    <w:p w:rsidR="0011535E" w:rsidRPr="00F569A9" w:rsidRDefault="0011535E" w:rsidP="0011535E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 2005-06, my </w:t>
      </w:r>
      <w:r w:rsidRPr="00F569A9">
        <w:rPr>
          <w:rFonts w:ascii="Palatino Linotype" w:hAnsi="Palatino Linotype"/>
          <w:sz w:val="22"/>
          <w:szCs w:val="22"/>
        </w:rPr>
        <w:t xml:space="preserve">major </w:t>
      </w:r>
      <w:r>
        <w:rPr>
          <w:rFonts w:ascii="Palatino Linotype" w:hAnsi="Palatino Linotype"/>
          <w:sz w:val="22"/>
          <w:szCs w:val="22"/>
        </w:rPr>
        <w:t xml:space="preserve">duty was to </w:t>
      </w:r>
      <w:r w:rsidRPr="00F569A9">
        <w:rPr>
          <w:rFonts w:ascii="Palatino Linotype" w:hAnsi="Palatino Linotype"/>
          <w:sz w:val="22"/>
          <w:szCs w:val="22"/>
        </w:rPr>
        <w:t xml:space="preserve">organize the distribution of </w:t>
      </w:r>
    </w:p>
    <w:p w:rsidR="0011535E" w:rsidRDefault="0011535E" w:rsidP="0011535E">
      <w:pPr>
        <w:ind w:left="288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 xml:space="preserve">$100,000 in </w:t>
      </w:r>
      <w:r>
        <w:rPr>
          <w:rFonts w:ascii="Palatino Linotype" w:hAnsi="Palatino Linotype"/>
          <w:sz w:val="22"/>
          <w:szCs w:val="22"/>
        </w:rPr>
        <w:t xml:space="preserve">Katrina </w:t>
      </w:r>
      <w:r w:rsidRPr="00F569A9">
        <w:rPr>
          <w:rFonts w:ascii="Palatino Linotype" w:hAnsi="Palatino Linotype"/>
          <w:sz w:val="22"/>
          <w:szCs w:val="22"/>
        </w:rPr>
        <w:t xml:space="preserve">relief funds </w:t>
      </w:r>
      <w:r>
        <w:rPr>
          <w:rFonts w:ascii="Palatino Linotype" w:hAnsi="Palatino Linotype"/>
          <w:sz w:val="22"/>
          <w:szCs w:val="22"/>
        </w:rPr>
        <w:t xml:space="preserve">from the national Society for Neuroscience  </w:t>
      </w:r>
      <w:r w:rsidRPr="00F569A9">
        <w:rPr>
          <w:rFonts w:ascii="Palatino Linotype" w:hAnsi="Palatino Linotype"/>
          <w:sz w:val="22"/>
          <w:szCs w:val="22"/>
        </w:rPr>
        <w:t>to lo</w:t>
      </w:r>
      <w:smartTag w:uri="urn:schemas-microsoft-com:office:smarttags" w:element="PersonName">
        <w:r w:rsidRPr="00F569A9">
          <w:rPr>
            <w:rFonts w:ascii="Palatino Linotype" w:hAnsi="Palatino Linotype"/>
            <w:sz w:val="22"/>
            <w:szCs w:val="22"/>
          </w:rPr>
          <w:t>ca</w:t>
        </w:r>
      </w:smartTag>
      <w:r w:rsidRPr="00F569A9">
        <w:rPr>
          <w:rFonts w:ascii="Palatino Linotype" w:hAnsi="Palatino Linotype"/>
          <w:sz w:val="22"/>
          <w:szCs w:val="22"/>
        </w:rPr>
        <w:t>l neuroscience graduate students.</w:t>
      </w:r>
    </w:p>
    <w:p w:rsidR="0011535E" w:rsidRDefault="0011535E" w:rsidP="0011535E">
      <w:pPr>
        <w:ind w:left="540"/>
        <w:rPr>
          <w:rFonts w:ascii="Palatino Linotype" w:hAnsi="Palatino Linotype"/>
          <w:sz w:val="22"/>
          <w:szCs w:val="22"/>
        </w:rPr>
      </w:pPr>
      <w:r w:rsidRPr="00024269">
        <w:rPr>
          <w:rFonts w:ascii="Palatino Linotype" w:hAnsi="Palatino Linotype"/>
          <w:sz w:val="22"/>
          <w:szCs w:val="22"/>
        </w:rPr>
        <w:t>2008-2011</w:t>
      </w:r>
      <w:r w:rsidRPr="00024269">
        <w:rPr>
          <w:sz w:val="22"/>
          <w:szCs w:val="22"/>
        </w:rPr>
        <w:tab/>
        <w:t xml:space="preserve">  </w:t>
      </w:r>
      <w:r w:rsidRPr="00024269">
        <w:rPr>
          <w:sz w:val="22"/>
          <w:szCs w:val="22"/>
        </w:rPr>
        <w:tab/>
      </w:r>
      <w:r w:rsidRPr="00024269">
        <w:rPr>
          <w:rFonts w:ascii="Palatino Linotype" w:hAnsi="Palatino Linotype"/>
          <w:sz w:val="22"/>
          <w:szCs w:val="22"/>
        </w:rPr>
        <w:t xml:space="preserve">Winter Conference on Brain Research, </w:t>
      </w:r>
      <w:r w:rsidRPr="00235857">
        <w:rPr>
          <w:rFonts w:ascii="Palatino Linotype" w:hAnsi="Palatino Linotype"/>
          <w:i/>
          <w:sz w:val="22"/>
          <w:szCs w:val="22"/>
        </w:rPr>
        <w:t>Scientific Board</w:t>
      </w:r>
    </w:p>
    <w:p w:rsidR="0044077D" w:rsidRDefault="00AF6DA0" w:rsidP="0044077D">
      <w:pPr>
        <w:ind w:left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2012-2013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35857">
        <w:rPr>
          <w:rFonts w:ascii="Palatino Linotype" w:hAnsi="Palatino Linotype"/>
          <w:i/>
          <w:sz w:val="22"/>
          <w:szCs w:val="22"/>
        </w:rPr>
        <w:t>President</w:t>
      </w:r>
      <w:r>
        <w:rPr>
          <w:rFonts w:ascii="Palatino Linotype" w:hAnsi="Palatino Linotype"/>
          <w:sz w:val="22"/>
          <w:szCs w:val="22"/>
        </w:rPr>
        <w:t>, Greater Baltimore Society for Neuroscience</w:t>
      </w:r>
    </w:p>
    <w:p w:rsidR="0044077D" w:rsidRDefault="0044077D" w:rsidP="0044077D">
      <w:pPr>
        <w:ind w:left="540"/>
        <w:rPr>
          <w:rFonts w:ascii="Palatino Linotype" w:hAnsi="Palatino Linotype"/>
          <w:sz w:val="22"/>
          <w:szCs w:val="22"/>
        </w:rPr>
      </w:pPr>
    </w:p>
    <w:p w:rsidR="0011535E" w:rsidRDefault="0011535E" w:rsidP="0044077D">
      <w:pPr>
        <w:ind w:left="540"/>
        <w:rPr>
          <w:b/>
          <w:bCs/>
          <w:i/>
          <w:sz w:val="18"/>
          <w:szCs w:val="18"/>
        </w:rPr>
      </w:pPr>
      <w:r w:rsidRPr="00B21B37">
        <w:rPr>
          <w:b/>
          <w:bCs/>
          <w:i/>
          <w:sz w:val="22"/>
          <w:szCs w:val="22"/>
        </w:rPr>
        <w:t>National Service</w:t>
      </w:r>
      <w:r w:rsidRPr="00B21B37">
        <w:rPr>
          <w:b/>
          <w:bCs/>
          <w:i/>
          <w:sz w:val="18"/>
          <w:szCs w:val="18"/>
        </w:rPr>
        <w:t xml:space="preserve">  </w:t>
      </w:r>
    </w:p>
    <w:p w:rsidR="0044077D" w:rsidRPr="0044077D" w:rsidRDefault="0044077D" w:rsidP="0044077D">
      <w:pPr>
        <w:ind w:left="540"/>
        <w:rPr>
          <w:sz w:val="22"/>
          <w:szCs w:val="22"/>
        </w:rPr>
      </w:pP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Ad hoc</w:t>
      </w:r>
      <w:r>
        <w:rPr>
          <w:b/>
          <w:bCs/>
          <w:color w:val="auto"/>
          <w:sz w:val="22"/>
          <w:szCs w:val="22"/>
        </w:rPr>
        <w:t> and regular grant reviewer: </w:t>
      </w:r>
      <w:r w:rsidRPr="00115384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1987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1989, 1997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NIDA Biochemistry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1989, 1990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662700">
        <w:rPr>
          <w:color w:val="auto"/>
          <w:sz w:val="22"/>
          <w:szCs w:val="22"/>
        </w:rPr>
        <w:t xml:space="preserve">emphasis panel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NIDDK </w:t>
      </w:r>
    </w:p>
    <w:p w:rsidR="0011535E" w:rsidRPr="002C00BF" w:rsidRDefault="0011535E" w:rsidP="002C00BF">
      <w:pPr>
        <w:pStyle w:val="Default"/>
        <w:tabs>
          <w:tab w:val="left" w:pos="9180"/>
        </w:tabs>
        <w:ind w:left="2160" w:right="90" w:hanging="1620"/>
        <w:rPr>
          <w:i/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1990- present</w:t>
      </w:r>
      <w:r w:rsidRPr="00F5727A">
        <w:rPr>
          <w:color w:val="auto"/>
          <w:sz w:val="22"/>
          <w:szCs w:val="22"/>
        </w:rPr>
        <w:tab/>
      </w:r>
      <w:r w:rsidRPr="00F5727A">
        <w:rPr>
          <w:bCs/>
          <w:i/>
          <w:iCs/>
          <w:color w:val="auto"/>
          <w:sz w:val="22"/>
          <w:szCs w:val="22"/>
        </w:rPr>
        <w:t>Ad hoc</w:t>
      </w:r>
      <w:r w:rsidRPr="00F5727A">
        <w:rPr>
          <w:bCs/>
          <w:color w:val="auto"/>
          <w:sz w:val="22"/>
          <w:szCs w:val="22"/>
        </w:rPr>
        <w:t> reviewer</w:t>
      </w:r>
      <w:r>
        <w:rPr>
          <w:bCs/>
          <w:color w:val="auto"/>
          <w:sz w:val="22"/>
          <w:szCs w:val="22"/>
        </w:rPr>
        <w:t xml:space="preserve">, </w:t>
      </w:r>
      <w:r w:rsidR="00662700">
        <w:rPr>
          <w:i/>
          <w:color w:val="auto"/>
          <w:sz w:val="22"/>
          <w:szCs w:val="22"/>
        </w:rPr>
        <w:t>J. Biol. Chem.</w:t>
      </w:r>
      <w:r w:rsidR="002C00BF"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</w:t>
      </w:r>
      <w:r w:rsidR="002C00BF" w:rsidRPr="002C4849">
        <w:rPr>
          <w:i/>
          <w:color w:val="auto"/>
          <w:sz w:val="22"/>
          <w:szCs w:val="22"/>
        </w:rPr>
        <w:t>J. Neurochem.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Peptides</w:t>
      </w:r>
      <w:r w:rsidR="002C00BF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J. Neurosci.</w:t>
      </w:r>
      <w:r w:rsidR="00662700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 xml:space="preserve"> Analyt. Biochem.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FEBS Lett.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Protein Eng</w:t>
      </w:r>
      <w:r w:rsidR="00135905">
        <w:rPr>
          <w:i/>
          <w:color w:val="auto"/>
          <w:sz w:val="22"/>
          <w:szCs w:val="22"/>
        </w:rPr>
        <w:t>.</w:t>
      </w:r>
      <w:r w:rsidR="002C00BF" w:rsidRPr="002C4849">
        <w:rPr>
          <w:i/>
          <w:color w:val="auto"/>
          <w:sz w:val="22"/>
          <w:szCs w:val="22"/>
        </w:rPr>
        <w:t>, Design</w:t>
      </w:r>
      <w:r w:rsid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and Selection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</w:t>
      </w:r>
      <w:r w:rsidR="002C00BF" w:rsidRPr="00F5727A">
        <w:rPr>
          <w:color w:val="auto"/>
          <w:sz w:val="22"/>
          <w:szCs w:val="22"/>
        </w:rPr>
        <w:t> </w:t>
      </w:r>
      <w:r w:rsidR="00AF6DA0">
        <w:rPr>
          <w:i/>
          <w:color w:val="auto"/>
          <w:sz w:val="22"/>
          <w:szCs w:val="22"/>
        </w:rPr>
        <w:t>Proc. Natl Acad Sci</w:t>
      </w:r>
      <w:r w:rsidR="002C00BF" w:rsidRPr="002C00BF">
        <w:rPr>
          <w:i/>
          <w:color w:val="auto"/>
          <w:sz w:val="22"/>
          <w:szCs w:val="22"/>
        </w:rPr>
        <w:t>, Endocrine Rev</w:t>
      </w:r>
      <w:r w:rsidR="002C00BF">
        <w:rPr>
          <w:i/>
          <w:color w:val="auto"/>
          <w:sz w:val="22"/>
          <w:szCs w:val="22"/>
        </w:rPr>
        <w:t>.</w:t>
      </w:r>
      <w:r w:rsidR="002C00BF" w:rsidRPr="002C00BF">
        <w:rPr>
          <w:i/>
          <w:color w:val="auto"/>
          <w:sz w:val="22"/>
          <w:szCs w:val="22"/>
        </w:rPr>
        <w:t>, Diabetes</w:t>
      </w:r>
      <w:r w:rsidR="00662700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Molecular Medicine and Metabolism</w:t>
      </w:r>
      <w:r w:rsidR="00662700">
        <w:rPr>
          <w:i/>
          <w:color w:val="auto"/>
          <w:sz w:val="22"/>
          <w:szCs w:val="22"/>
        </w:rPr>
        <w:t>,</w:t>
      </w:r>
      <w:r w:rsidR="002C00BF">
        <w:rPr>
          <w:i/>
          <w:color w:val="auto"/>
          <w:sz w:val="22"/>
          <w:szCs w:val="22"/>
        </w:rPr>
        <w:t xml:space="preserve"> Mol. Cell. Endocrinol.</w:t>
      </w:r>
      <w:r w:rsidR="00662700">
        <w:rPr>
          <w:i/>
          <w:color w:val="auto"/>
          <w:sz w:val="22"/>
          <w:szCs w:val="22"/>
        </w:rPr>
        <w:t xml:space="preserve">, </w:t>
      </w:r>
      <w:r w:rsidR="002C00BF">
        <w:rPr>
          <w:i/>
          <w:color w:val="auto"/>
          <w:sz w:val="22"/>
          <w:szCs w:val="22"/>
        </w:rPr>
        <w:t>J. Endocrinol.</w:t>
      </w:r>
      <w:r w:rsidR="00AF6DA0">
        <w:rPr>
          <w:i/>
          <w:color w:val="auto"/>
          <w:sz w:val="22"/>
          <w:szCs w:val="22"/>
        </w:rPr>
        <w:t>,</w:t>
      </w:r>
      <w:r w:rsidR="007A7CAE">
        <w:rPr>
          <w:i/>
          <w:color w:val="auto"/>
          <w:sz w:val="22"/>
          <w:szCs w:val="22"/>
        </w:rPr>
        <w:t xml:space="preserve"> </w:t>
      </w:r>
      <w:r w:rsidR="009B0822">
        <w:rPr>
          <w:i/>
          <w:color w:val="auto"/>
          <w:sz w:val="22"/>
          <w:szCs w:val="22"/>
        </w:rPr>
        <w:t xml:space="preserve">Endocrinol, </w:t>
      </w:r>
      <w:r w:rsidR="00DC4734">
        <w:rPr>
          <w:i/>
          <w:color w:val="auto"/>
          <w:sz w:val="22"/>
          <w:szCs w:val="22"/>
        </w:rPr>
        <w:t>PLoS ONE</w:t>
      </w:r>
      <w:r w:rsidR="00AF6DA0">
        <w:rPr>
          <w:i/>
          <w:color w:val="auto"/>
          <w:sz w:val="22"/>
          <w:szCs w:val="22"/>
        </w:rPr>
        <w:t>,</w:t>
      </w:r>
      <w:r w:rsidR="00DC4734">
        <w:rPr>
          <w:i/>
          <w:color w:val="auto"/>
          <w:sz w:val="22"/>
          <w:szCs w:val="22"/>
        </w:rPr>
        <w:t xml:space="preserve"> </w:t>
      </w:r>
      <w:r w:rsidR="007A7CAE" w:rsidRPr="00F136DE">
        <w:rPr>
          <w:color w:val="auto"/>
          <w:sz w:val="22"/>
          <w:szCs w:val="22"/>
        </w:rPr>
        <w:t>and others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1991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NIMH career awards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1994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135905">
        <w:rPr>
          <w:color w:val="auto"/>
          <w:sz w:val="22"/>
          <w:szCs w:val="22"/>
        </w:rPr>
        <w:t>emphasis panel</w:t>
      </w:r>
      <w:r w:rsidRPr="00F572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NINDS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1995, 1996, 1998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</w:t>
      </w:r>
      <w:r w:rsidR="00A47AFD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> and special emphasis panel</w:t>
      </w:r>
      <w:r w:rsidRPr="00F5727A">
        <w:rPr>
          <w:color w:val="auto"/>
          <w:sz w:val="22"/>
          <w:szCs w:val="22"/>
        </w:rPr>
        <w:t xml:space="preserve"> </w:t>
      </w:r>
      <w:r w:rsidR="00135905">
        <w:rPr>
          <w:color w:val="auto"/>
          <w:sz w:val="22"/>
          <w:szCs w:val="22"/>
        </w:rPr>
        <w:t>reviewe</w:t>
      </w:r>
      <w:r>
        <w:rPr>
          <w:color w:val="auto"/>
          <w:sz w:val="22"/>
          <w:szCs w:val="22"/>
        </w:rPr>
        <w:t xml:space="preserve">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1996, 1997, 2002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section </w:t>
      </w:r>
      <w:r w:rsidR="00135905">
        <w:rPr>
          <w:color w:val="auto"/>
          <w:sz w:val="22"/>
          <w:szCs w:val="22"/>
        </w:rPr>
        <w:t>reviewer</w:t>
      </w:r>
      <w:r w:rsidR="00235857"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1996-2000</w:t>
      </w:r>
      <w:r w:rsidRPr="00720633"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 xml:space="preserve">Regular member, Endocrinology study section </w:t>
      </w:r>
    </w:p>
    <w:p w:rsidR="0011535E" w:rsidRDefault="0011535E" w:rsidP="0011535E">
      <w:pPr>
        <w:pStyle w:val="Default"/>
        <w:ind w:left="540" w:right="-540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</w:t>
      </w:r>
      <w:r w:rsidR="001359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>
        <w:rPr>
          <w:iCs/>
          <w:color w:val="auto"/>
          <w:sz w:val="22"/>
          <w:szCs w:val="22"/>
        </w:rPr>
        <w:t xml:space="preserve"> Member</w:t>
      </w:r>
      <w:r w:rsidRPr="00921CAE"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 xml:space="preserve">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 xml:space="preserve">: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i/>
          <w:iCs/>
          <w:color w:val="auto"/>
          <w:sz w:val="22"/>
          <w:szCs w:val="22"/>
        </w:rPr>
        <w:tab/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1999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ACS   </w:t>
      </w:r>
    </w:p>
    <w:p w:rsidR="0011535E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2000-2005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ab/>
        <w:t>NIMH </w:t>
      </w:r>
      <w:r>
        <w:rPr>
          <w:color w:val="auto"/>
          <w:sz w:val="22"/>
          <w:szCs w:val="22"/>
        </w:rPr>
        <w:t>C</w:t>
      </w:r>
      <w:r w:rsidRPr="00F5727A">
        <w:rPr>
          <w:color w:val="auto"/>
          <w:sz w:val="22"/>
          <w:szCs w:val="22"/>
        </w:rPr>
        <w:t>areer </w:t>
      </w:r>
      <w:r>
        <w:rPr>
          <w:color w:val="auto"/>
          <w:sz w:val="22"/>
          <w:szCs w:val="22"/>
        </w:rPr>
        <w:t>A</w:t>
      </w:r>
      <w:r w:rsidRPr="00F5727A">
        <w:rPr>
          <w:color w:val="auto"/>
          <w:sz w:val="22"/>
          <w:szCs w:val="22"/>
        </w:rPr>
        <w:t>wards</w:t>
      </w:r>
      <w:r>
        <w:rPr>
          <w:color w:val="auto"/>
          <w:sz w:val="22"/>
          <w:szCs w:val="22"/>
        </w:rPr>
        <w:t xml:space="preserve"> study section</w:t>
      </w:r>
      <w:r w:rsidR="006A27A3">
        <w:rPr>
          <w:color w:val="auto"/>
          <w:sz w:val="22"/>
          <w:szCs w:val="22"/>
        </w:rPr>
        <w:t xml:space="preserve"> reviewer</w:t>
      </w:r>
    </w:p>
    <w:p w:rsidR="0011535E" w:rsidRDefault="0011535E" w:rsidP="0011535E">
      <w:pPr>
        <w:pStyle w:val="Default"/>
        <w:ind w:left="540" w:right="-540" w:firstLine="1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200</w:t>
      </w:r>
      <w:r w:rsidR="006A27A3">
        <w:rPr>
          <w:color w:val="auto"/>
          <w:sz w:val="22"/>
          <w:szCs w:val="22"/>
        </w:rPr>
        <w:t>0</w:t>
      </w:r>
      <w:r w:rsidRPr="00720633">
        <w:rPr>
          <w:color w:val="auto"/>
          <w:sz w:val="22"/>
          <w:szCs w:val="22"/>
        </w:rPr>
        <w:t>-2005</w:t>
      </w:r>
      <w:r w:rsidRPr="00720633">
        <w:rPr>
          <w:color w:val="auto"/>
          <w:sz w:val="22"/>
          <w:szCs w:val="22"/>
        </w:rPr>
        <w:tab/>
        <w:t>Endocrinology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tudy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ection </w:t>
      </w:r>
      <w:r w:rsidR="006A27A3">
        <w:rPr>
          <w:color w:val="auto"/>
          <w:sz w:val="22"/>
          <w:szCs w:val="22"/>
        </w:rPr>
        <w:t> </w:t>
      </w:r>
      <w:r w:rsidR="00135905">
        <w:rPr>
          <w:color w:val="auto"/>
          <w:sz w:val="22"/>
          <w:szCs w:val="22"/>
        </w:rPr>
        <w:t>reviewer</w:t>
      </w:r>
      <w:r w:rsidR="006A27A3">
        <w:rPr>
          <w:color w:val="auto"/>
          <w:sz w:val="22"/>
          <w:szCs w:val="22"/>
        </w:rPr>
        <w:t xml:space="preserve"> (</w:t>
      </w:r>
      <w:r w:rsidR="007A7CAE">
        <w:rPr>
          <w:color w:val="auto"/>
          <w:sz w:val="22"/>
          <w:szCs w:val="22"/>
        </w:rPr>
        <w:t xml:space="preserve"> about </w:t>
      </w:r>
      <w:r w:rsidR="006A27A3">
        <w:rPr>
          <w:color w:val="auto"/>
          <w:sz w:val="22"/>
          <w:szCs w:val="22"/>
        </w:rPr>
        <w:t>1 panel per year)</w:t>
      </w:r>
    </w:p>
    <w:p w:rsidR="0011535E" w:rsidRPr="00921CA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C2CD6">
        <w:rPr>
          <w:color w:val="auto"/>
          <w:sz w:val="22"/>
          <w:szCs w:val="22"/>
        </w:rPr>
        <w:t>2002</w:t>
      </w:r>
      <w:r w:rsidRPr="00DC2CD6">
        <w:rPr>
          <w:color w:val="auto"/>
          <w:sz w:val="22"/>
          <w:szCs w:val="22"/>
        </w:rPr>
        <w:tab/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Vice‐Chair</w:t>
      </w:r>
      <w:r>
        <w:rPr>
          <w:bCs/>
          <w:color w:val="auto"/>
          <w:sz w:val="22"/>
          <w:szCs w:val="22"/>
        </w:rPr>
        <w:t xml:space="preserve">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> </w:t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color w:val="auto"/>
          <w:sz w:val="22"/>
          <w:szCs w:val="22"/>
        </w:rPr>
        <w:tab/>
      </w:r>
    </w:p>
    <w:p w:rsidR="0011535E" w:rsidRPr="00DC2CD6" w:rsidRDefault="0011535E" w:rsidP="0011535E">
      <w:pPr>
        <w:pStyle w:val="Default"/>
        <w:tabs>
          <w:tab w:val="left" w:pos="1260"/>
        </w:tabs>
        <w:ind w:left="540" w:right="-540"/>
        <w:rPr>
          <w:color w:val="auto"/>
          <w:sz w:val="22"/>
          <w:szCs w:val="22"/>
        </w:rPr>
      </w:pPr>
      <w:r w:rsidRPr="00266525">
        <w:rPr>
          <w:bCs/>
          <w:color w:val="auto"/>
          <w:sz w:val="22"/>
          <w:szCs w:val="22"/>
        </w:rPr>
        <w:t>2004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54B7">
        <w:rPr>
          <w:b/>
          <w:iCs/>
          <w:color w:val="auto"/>
          <w:sz w:val="22"/>
          <w:szCs w:val="22"/>
        </w:rPr>
        <w:t>Chair,</w:t>
      </w:r>
      <w:r w:rsidRPr="00C254B7">
        <w:rPr>
          <w:b/>
          <w:bCs/>
          <w:color w:val="auto"/>
          <w:sz w:val="22"/>
          <w:szCs w:val="22"/>
        </w:rPr>
        <w:t xml:space="preserve"> Gordon Conference: </w:t>
      </w:r>
      <w:r w:rsidRPr="00C254B7">
        <w:rPr>
          <w:b/>
          <w:i/>
          <w:color w:val="auto"/>
          <w:sz w:val="22"/>
          <w:szCs w:val="22"/>
        </w:rPr>
        <w:t xml:space="preserve">Proprotein Processing, Trafficking, and  </w:t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>Secretion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 xml:space="preserve"> </w:t>
      </w:r>
    </w:p>
    <w:p w:rsidR="0011535E" w:rsidRPr="00546069" w:rsidRDefault="0011535E" w:rsidP="0011535E">
      <w:pPr>
        <w:pStyle w:val="Default"/>
        <w:ind w:left="2160" w:right="-540" w:hanging="1620"/>
        <w:rPr>
          <w:bCs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2006-20</w:t>
      </w:r>
      <w:r w:rsidR="006455E7">
        <w:rPr>
          <w:color w:val="auto"/>
          <w:sz w:val="22"/>
          <w:szCs w:val="22"/>
        </w:rPr>
        <w:t>10</w:t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 w:rsidRPr="00DC2CD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Member,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bCs/>
          <w:i/>
          <w:color w:val="auto"/>
          <w:sz w:val="22"/>
          <w:szCs w:val="22"/>
        </w:rPr>
        <w:t xml:space="preserve"> </w:t>
      </w:r>
      <w:r w:rsidRPr="00921CAE">
        <w:rPr>
          <w:i/>
          <w:color w:val="auto"/>
          <w:sz w:val="22"/>
          <w:szCs w:val="22"/>
        </w:rPr>
        <w:t>Proprotein Pro</w:t>
      </w:r>
      <w:r>
        <w:rPr>
          <w:i/>
          <w:color w:val="auto"/>
          <w:sz w:val="22"/>
          <w:szCs w:val="22"/>
        </w:rPr>
        <w:t>cessing, Trafficking, and</w:t>
      </w:r>
      <w:r w:rsidRPr="00921CAE">
        <w:rPr>
          <w:i/>
          <w:color w:val="auto"/>
          <w:sz w:val="22"/>
          <w:szCs w:val="22"/>
        </w:rPr>
        <w:t xml:space="preserve"> Secretion</w:t>
      </w:r>
    </w:p>
    <w:p w:rsidR="00486A82" w:rsidRDefault="0011535E" w:rsidP="0011535E">
      <w:pPr>
        <w:pStyle w:val="Default"/>
        <w:numPr>
          <w:ilvl w:val="1"/>
          <w:numId w:val="11"/>
        </w:numPr>
        <w:ind w:right="-540"/>
        <w:rPr>
          <w:bCs/>
          <w:color w:val="auto"/>
          <w:sz w:val="22"/>
          <w:szCs w:val="22"/>
        </w:rPr>
      </w:pPr>
      <w:r w:rsidRPr="00135905">
        <w:rPr>
          <w:b/>
          <w:bCs/>
          <w:color w:val="auto"/>
          <w:sz w:val="22"/>
          <w:szCs w:val="22"/>
        </w:rPr>
        <w:t xml:space="preserve">Regular member, </w:t>
      </w:r>
      <w:r w:rsidR="00135905">
        <w:rPr>
          <w:b/>
          <w:bCs/>
          <w:color w:val="auto"/>
          <w:sz w:val="22"/>
          <w:szCs w:val="22"/>
        </w:rPr>
        <w:t>Molecular and Cellular Endocrinology</w:t>
      </w:r>
      <w:r w:rsidRPr="00135905">
        <w:rPr>
          <w:b/>
          <w:bCs/>
          <w:color w:val="auto"/>
          <w:sz w:val="22"/>
          <w:szCs w:val="22"/>
        </w:rPr>
        <w:t xml:space="preserve"> study section</w:t>
      </w:r>
      <w:r>
        <w:rPr>
          <w:bCs/>
          <w:color w:val="auto"/>
          <w:sz w:val="22"/>
          <w:szCs w:val="22"/>
        </w:rPr>
        <w:t xml:space="preserve"> </w:t>
      </w:r>
    </w:p>
    <w:p w:rsidR="0011535E" w:rsidRDefault="003E7B4A" w:rsidP="003E7B4A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2010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</w:t>
      </w:r>
      <w:r w:rsidR="0011535E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pecial Emphasis Panel reviewer</w:t>
      </w:r>
      <w:r w:rsidR="0011535E">
        <w:rPr>
          <w:bCs/>
          <w:color w:val="auto"/>
          <w:sz w:val="22"/>
          <w:szCs w:val="22"/>
        </w:rPr>
        <w:t xml:space="preserve">, NIDDK 2/2010 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55639C">
        <w:rPr>
          <w:bCs/>
          <w:color w:val="auto"/>
          <w:sz w:val="22"/>
          <w:szCs w:val="22"/>
        </w:rPr>
        <w:t>2011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D73D59">
        <w:rPr>
          <w:bCs/>
          <w:i/>
          <w:color w:val="auto"/>
          <w:sz w:val="22"/>
          <w:szCs w:val="22"/>
        </w:rPr>
        <w:t>E</w:t>
      </w:r>
      <w:r>
        <w:rPr>
          <w:bCs/>
          <w:i/>
          <w:color w:val="auto"/>
          <w:sz w:val="22"/>
          <w:szCs w:val="22"/>
        </w:rPr>
        <w:t xml:space="preserve">UREKA </w:t>
      </w:r>
      <w:r w:rsidRPr="0055639C">
        <w:rPr>
          <w:bCs/>
          <w:color w:val="auto"/>
          <w:sz w:val="22"/>
          <w:szCs w:val="22"/>
        </w:rPr>
        <w:t xml:space="preserve">NIH </w:t>
      </w:r>
      <w:r w:rsidR="00A47AFD">
        <w:rPr>
          <w:bCs/>
          <w:color w:val="auto"/>
          <w:sz w:val="22"/>
          <w:szCs w:val="22"/>
        </w:rPr>
        <w:t xml:space="preserve">review panel member </w:t>
      </w:r>
    </w:p>
    <w:p w:rsidR="00CB50BA" w:rsidRDefault="00DD715C" w:rsidP="00DD715C">
      <w:pPr>
        <w:pStyle w:val="Default"/>
        <w:ind w:left="2160" w:right="-540" w:hanging="1620"/>
        <w:rPr>
          <w:b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</w:t>
      </w:r>
      <w:r w:rsidR="00A17C0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-201</w:t>
      </w:r>
      <w:r w:rsidR="00A17C0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</w:p>
    <w:p w:rsidR="00DD715C" w:rsidRPr="00894DD6" w:rsidRDefault="00CB50BA" w:rsidP="00DD715C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894DD6">
        <w:rPr>
          <w:color w:val="auto"/>
          <w:sz w:val="22"/>
          <w:szCs w:val="22"/>
        </w:rPr>
        <w:t>2013</w:t>
      </w:r>
      <w:r w:rsidR="00DD715C" w:rsidRPr="00894DD6">
        <w:rPr>
          <w:color w:val="auto"/>
          <w:sz w:val="22"/>
          <w:szCs w:val="22"/>
        </w:rPr>
        <w:t xml:space="preserve"> </w:t>
      </w:r>
      <w:r w:rsidR="003774DE" w:rsidRPr="00894DD6">
        <w:rPr>
          <w:color w:val="auto"/>
          <w:sz w:val="22"/>
          <w:szCs w:val="22"/>
        </w:rPr>
        <w:t xml:space="preserve"> </w:t>
      </w:r>
      <w:r w:rsidRPr="00894DD6">
        <w:rPr>
          <w:color w:val="auto"/>
          <w:sz w:val="22"/>
          <w:szCs w:val="22"/>
        </w:rPr>
        <w:tab/>
        <w:t>SBIR Study Section, 3/</w:t>
      </w:r>
      <w:r w:rsidR="00894DD6">
        <w:rPr>
          <w:color w:val="auto"/>
          <w:sz w:val="22"/>
          <w:szCs w:val="22"/>
        </w:rPr>
        <w:t>4</w:t>
      </w:r>
      <w:r w:rsidRPr="00894DD6">
        <w:rPr>
          <w:color w:val="auto"/>
          <w:sz w:val="22"/>
          <w:szCs w:val="22"/>
        </w:rPr>
        <w:t>/2013</w:t>
      </w:r>
    </w:p>
    <w:p w:rsidR="00DD715C" w:rsidRDefault="00DD715C" w:rsidP="0011535E">
      <w:pPr>
        <w:pStyle w:val="Default"/>
        <w:ind w:left="540" w:right="-540"/>
        <w:rPr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>Intern</w:t>
      </w:r>
      <w:r w:rsidRPr="00B21B37">
        <w:rPr>
          <w:b/>
          <w:bCs/>
          <w:i/>
          <w:color w:val="auto"/>
          <w:sz w:val="22"/>
          <w:szCs w:val="22"/>
        </w:rPr>
        <w:t>ational Review Service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Name">
        <w:r>
          <w:rPr>
            <w:color w:val="auto"/>
            <w:sz w:val="22"/>
            <w:szCs w:val="22"/>
          </w:rPr>
          <w:t>Finnish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Name">
        <w:r>
          <w:rPr>
            <w:color w:val="auto"/>
            <w:sz w:val="22"/>
            <w:szCs w:val="22"/>
          </w:rPr>
          <w:t>National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Type">
        <w:r>
          <w:rPr>
            <w:color w:val="auto"/>
            <w:sz w:val="22"/>
            <w:szCs w:val="22"/>
          </w:rPr>
          <w:t>Academy</w:t>
        </w:r>
      </w:smartTag>
      <w:r>
        <w:rPr>
          <w:color w:val="auto"/>
          <w:sz w:val="22"/>
          <w:szCs w:val="22"/>
        </w:rPr>
        <w:t> of Sciences Review Panel,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Helsinki</w:t>
          </w:r>
        </w:smartTag>
        <w:r>
          <w:rPr>
            <w:color w:val="auto"/>
            <w:sz w:val="22"/>
            <w:szCs w:val="22"/>
          </w:rPr>
          <w:t>, </w:t>
        </w:r>
        <w:smartTag w:uri="urn:schemas-microsoft-com:office:smarttags" w:element="country-region">
          <w:r>
            <w:rPr>
              <w:color w:val="auto"/>
              <w:sz w:val="22"/>
              <w:szCs w:val="22"/>
            </w:rPr>
            <w:t>Finland</w:t>
          </w:r>
        </w:smartTag>
      </w:smartTag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2002</w:t>
      </w:r>
      <w:r w:rsidR="007A45BE">
        <w:rPr>
          <w:color w:val="auto"/>
          <w:sz w:val="22"/>
          <w:szCs w:val="22"/>
        </w:rPr>
        <w:t>, 2009</w:t>
      </w:r>
      <w:r>
        <w:rPr>
          <w:color w:val="auto"/>
          <w:sz w:val="22"/>
          <w:szCs w:val="22"/>
        </w:rPr>
        <w:tab/>
        <w:t>Canada Research Chairs, College of Reviewers</w:t>
      </w:r>
      <w:r w:rsidR="003E7B4A">
        <w:rPr>
          <w:color w:val="auto"/>
          <w:sz w:val="22"/>
          <w:szCs w:val="22"/>
        </w:rPr>
        <w:t>, applicant</w:t>
      </w:r>
      <w:r>
        <w:rPr>
          <w:color w:val="auto"/>
          <w:sz w:val="22"/>
          <w:szCs w:val="22"/>
        </w:rPr>
        <w:t> </w:t>
      </w:r>
      <w:r w:rsidR="007A45BE">
        <w:rPr>
          <w:color w:val="auto"/>
          <w:sz w:val="22"/>
          <w:szCs w:val="22"/>
        </w:rPr>
        <w:t>reviewer</w:t>
      </w:r>
    </w:p>
    <w:p w:rsidR="0011535E" w:rsidRPr="0096143C" w:rsidRDefault="0011535E" w:rsidP="0011535E">
      <w:pPr>
        <w:pStyle w:val="Default"/>
        <w:snapToGrid w:val="0"/>
        <w:ind w:left="540" w:right="-540" w:firstLine="10"/>
        <w:rPr>
          <w:b/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Chair,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Finnish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National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Academy</w:t>
          </w:r>
        </w:smartTag>
      </w:smartTag>
      <w:r>
        <w:rPr>
          <w:color w:val="auto"/>
          <w:sz w:val="22"/>
          <w:szCs w:val="22"/>
        </w:rPr>
        <w:t> of Sciences Review Panel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 w:rsidRPr="002C4849">
        <w:rPr>
          <w:color w:val="auto"/>
          <w:sz w:val="22"/>
          <w:szCs w:val="22"/>
        </w:rPr>
        <w:t>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Foundation for Scientific Research‐ Flanders, Belgium, grant reviewer       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Wellcome Trust grant reviewer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2008-2010  </w:t>
      </w:r>
      <w:r>
        <w:rPr>
          <w:color w:val="auto"/>
          <w:sz w:val="22"/>
          <w:szCs w:val="22"/>
        </w:rPr>
        <w:tab/>
        <w:t>Foundation for Scientific Research‐ Flanders, Belgium, grant reviewer</w:t>
      </w:r>
    </w:p>
    <w:p w:rsidR="003E7B4A" w:rsidRDefault="003E7B4A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Medical Research Council (U.K.), grant reviewer</w:t>
      </w:r>
    </w:p>
    <w:p w:rsidR="002F78A0" w:rsidRDefault="002F78A0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Canadian Institutes of Health, grant reviewer</w:t>
      </w:r>
    </w:p>
    <w:p w:rsidR="00495FEC" w:rsidRDefault="00495FEC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Danish </w:t>
      </w:r>
      <w:r w:rsidRPr="00495FEC">
        <w:rPr>
          <w:color w:val="auto"/>
          <w:sz w:val="22"/>
          <w:szCs w:val="22"/>
        </w:rPr>
        <w:t xml:space="preserve">Agency for Science Technology and Innovation 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</w:p>
    <w:p w:rsidR="0011535E" w:rsidRDefault="0011535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 xml:space="preserve">Teaching </w:t>
      </w:r>
      <w:r w:rsidRPr="00B21B37">
        <w:rPr>
          <w:b/>
          <w:bCs/>
          <w:i/>
          <w:color w:val="auto"/>
          <w:sz w:val="22"/>
          <w:szCs w:val="22"/>
        </w:rPr>
        <w:t>Service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 1986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(17 lecture h per year) </w:t>
      </w:r>
      <w:r>
        <w:rPr>
          <w:color w:val="auto"/>
          <w:sz w:val="22"/>
          <w:szCs w:val="22"/>
        </w:rPr>
        <w:t>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1985‐2005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One lecture in “Methods in Neuroscience” </w:t>
      </w:r>
      <w:r>
        <w:rPr>
          <w:color w:val="auto"/>
          <w:sz w:val="22"/>
          <w:szCs w:val="22"/>
        </w:rPr>
        <w:t xml:space="preserve"> 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(course given at </w:t>
      </w:r>
      <w:smartTag w:uri="urn:schemas-microsoft-com:office:smarttags" w:element="place">
        <w:smartTag w:uri="urn:schemas-microsoft-com:office:smarttags" w:element="PlaceName">
          <w:r w:rsidRPr="00341D46">
            <w:rPr>
              <w:color w:val="auto"/>
              <w:sz w:val="22"/>
              <w:szCs w:val="22"/>
            </w:rPr>
            <w:t>Tulane</w:t>
          </w:r>
        </w:smartTag>
        <w:r w:rsidRPr="00341D46"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 w:rsidRPr="00341D46">
            <w:rPr>
              <w:color w:val="auto"/>
              <w:sz w:val="22"/>
              <w:szCs w:val="22"/>
            </w:rPr>
            <w:t>University</w:t>
          </w:r>
        </w:smartTag>
      </w:smartTag>
      <w:r w:rsidRPr="00341D46">
        <w:rPr>
          <w:color w:val="auto"/>
          <w:sz w:val="22"/>
          <w:szCs w:val="22"/>
        </w:rPr>
        <w:t> in alternate years 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 protein expression methods) (2 h)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1987 ‐1999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Medical Biochemistry (17 h) </w:t>
      </w:r>
      <w:r>
        <w:rPr>
          <w:color w:val="auto"/>
          <w:sz w:val="22"/>
          <w:szCs w:val="22"/>
        </w:rPr>
        <w:t>-150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1991, fall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the cell biology of protein targeting (20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1995 ‐ 2001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Neuroscience Survey (2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1997  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</w:t>
      </w:r>
      <w:r>
        <w:rPr>
          <w:color w:val="auto"/>
          <w:sz w:val="22"/>
          <w:szCs w:val="22"/>
        </w:rPr>
        <w:t>(</w:t>
      </w:r>
      <w:r w:rsidRPr="00341D46">
        <w:rPr>
          <w:color w:val="auto"/>
          <w:sz w:val="22"/>
          <w:szCs w:val="22"/>
        </w:rPr>
        <w:t>on radioimmunoassay and opioid peptides</w:t>
      </w:r>
      <w:r>
        <w:rPr>
          <w:color w:val="auto"/>
          <w:sz w:val="22"/>
          <w:szCs w:val="22"/>
        </w:rPr>
        <w:t>) (</w:t>
      </w:r>
      <w:r w:rsidRPr="00341D46">
        <w:rPr>
          <w:color w:val="auto"/>
          <w:sz w:val="22"/>
          <w:szCs w:val="22"/>
        </w:rPr>
        <w:t>2 h</w:t>
      </w:r>
      <w:r>
        <w:rPr>
          <w:color w:val="auto"/>
          <w:sz w:val="22"/>
          <w:szCs w:val="22"/>
        </w:rPr>
        <w:t>) 10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1998‐ 2004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(on neurotransmitters) (4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2000  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Nursing Biochemistry (20 h)</w:t>
      </w:r>
      <w:r>
        <w:rPr>
          <w:color w:val="auto"/>
          <w:sz w:val="22"/>
          <w:szCs w:val="22"/>
        </w:rPr>
        <w:t xml:space="preserve"> 80 students</w:t>
      </w:r>
    </w:p>
    <w:p w:rsidR="0011535E" w:rsidRPr="00341D46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</w:t>
      </w:r>
      <w:r w:rsidRPr="00341D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Protein Motifs (20 h)</w:t>
      </w:r>
      <w:r>
        <w:rPr>
          <w:color w:val="auto"/>
          <w:sz w:val="22"/>
          <w:szCs w:val="22"/>
        </w:rPr>
        <w:t xml:space="preserve"> 7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2001, 2002  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Special Topics Graduate Seminar in Methods in Biochemistry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(Protein Expression and Purification) (2 h)</w:t>
      </w:r>
      <w:r w:rsidR="00A47AFD">
        <w:rPr>
          <w:color w:val="auto"/>
          <w:sz w:val="22"/>
          <w:szCs w:val="22"/>
        </w:rPr>
        <w:t>;</w:t>
      </w:r>
      <w:r w:rsidR="00A47AFD" w:rsidRPr="00A47AFD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8 students</w:t>
      </w:r>
    </w:p>
    <w:p w:rsidR="0011535E" w:rsidRDefault="0011535E" w:rsidP="00A47AFD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2003, 2005  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 xml:space="preserve">Endocrinology </w:t>
      </w:r>
      <w:r>
        <w:rPr>
          <w:color w:val="auto"/>
          <w:sz w:val="22"/>
          <w:szCs w:val="22"/>
        </w:rPr>
        <w:t xml:space="preserve">- </w:t>
      </w:r>
      <w:r w:rsidRPr="00341D46">
        <w:rPr>
          <w:color w:val="auto"/>
          <w:sz w:val="22"/>
          <w:szCs w:val="22"/>
        </w:rPr>
        <w:t>Bioactive peptides and radioimmunoassay (4 h and 2h)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12 students</w:t>
      </w:r>
    </w:p>
    <w:p w:rsidR="0011535E" w:rsidRDefault="0011535E" w:rsidP="0011535E">
      <w:pPr>
        <w:pStyle w:val="Default"/>
        <w:ind w:left="540"/>
        <w:rPr>
          <w:sz w:val="22"/>
          <w:szCs w:val="22"/>
        </w:rPr>
      </w:pPr>
      <w:r w:rsidRPr="00341D46">
        <w:rPr>
          <w:sz w:val="22"/>
          <w:szCs w:val="22"/>
        </w:rPr>
        <w:t>2003‐2005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Seminar</w:t>
      </w:r>
      <w:r w:rsidR="00135905">
        <w:rPr>
          <w:sz w:val="22"/>
          <w:szCs w:val="22"/>
        </w:rPr>
        <w:t>-</w:t>
      </w:r>
      <w:r w:rsidRPr="00341D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135905">
        <w:rPr>
          <w:sz w:val="22"/>
          <w:szCs w:val="22"/>
        </w:rPr>
        <w:t>  “Professional Skills”</w:t>
      </w:r>
      <w:r w:rsidRPr="00341D46">
        <w:rPr>
          <w:sz w:val="22"/>
          <w:szCs w:val="22"/>
        </w:rPr>
        <w:t>. </w:t>
      </w:r>
    </w:p>
    <w:p w:rsidR="0011535E" w:rsidRDefault="0011535E" w:rsidP="0011535E">
      <w:pPr>
        <w:pStyle w:val="Default"/>
        <w:ind w:left="540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student me</w:t>
      </w:r>
      <w:r w:rsidRPr="00341D46">
        <w:rPr>
          <w:color w:val="auto"/>
          <w:sz w:val="22"/>
          <w:szCs w:val="22"/>
        </w:rPr>
        <w:t>ntoring: giving talks, preparing grants, 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manuscripts</w:t>
      </w:r>
      <w:r w:rsidRPr="00341D46">
        <w:rPr>
          <w:color w:val="auto"/>
          <w:sz w:val="22"/>
          <w:szCs w:val="22"/>
        </w:rPr>
        <w:t>, </w:t>
      </w:r>
      <w:smartTag w:uri="urn:schemas-microsoft-com:office:smarttags" w:element="PersonName">
        <w:r w:rsidRPr="00341D46">
          <w:rPr>
            <w:color w:val="auto"/>
            <w:sz w:val="22"/>
            <w:szCs w:val="22"/>
          </w:rPr>
          <w:t>ca</w:t>
        </w:r>
      </w:smartTag>
      <w:r w:rsidRPr="00341D46">
        <w:rPr>
          <w:color w:val="auto"/>
          <w:sz w:val="22"/>
          <w:szCs w:val="22"/>
        </w:rPr>
        <w:t>reer choices (30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12 students</w:t>
      </w:r>
    </w:p>
    <w:p w:rsidR="0011535E" w:rsidRPr="00341D46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(4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‐ Neuropeptides (4 h) and Grantsmanship (1 h)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2006, 2007 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Graduate course </w:t>
      </w:r>
      <w:r>
        <w:rPr>
          <w:color w:val="auto"/>
          <w:sz w:val="22"/>
          <w:szCs w:val="22"/>
        </w:rPr>
        <w:t xml:space="preserve"> 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“</w:t>
      </w:r>
      <w:r w:rsidRPr="00341D46">
        <w:rPr>
          <w:color w:val="auto"/>
          <w:sz w:val="22"/>
          <w:szCs w:val="22"/>
        </w:rPr>
        <w:t>Radioimmunoassay and other </w:t>
      </w:r>
    </w:p>
    <w:p w:rsidR="0011535E" w:rsidRDefault="0011535E" w:rsidP="0011535E">
      <w:pPr>
        <w:pStyle w:val="Default"/>
        <w:ind w:left="2070" w:right="-540" w:hanging="13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hormone‐measurement techniques</w:t>
      </w:r>
      <w:r>
        <w:rPr>
          <w:color w:val="auto"/>
          <w:sz w:val="22"/>
          <w:szCs w:val="22"/>
        </w:rPr>
        <w:t>”</w:t>
      </w:r>
      <w:r w:rsidRPr="00341D46">
        <w:rPr>
          <w:color w:val="auto"/>
          <w:sz w:val="22"/>
          <w:szCs w:val="22"/>
        </w:rPr>
        <w:t> (2 h)</w:t>
      </w:r>
      <w:r>
        <w:rPr>
          <w:color w:val="auto"/>
          <w:sz w:val="22"/>
          <w:szCs w:val="22"/>
        </w:rPr>
        <w:t>; 25 students (included Allied Heath</w:t>
      </w:r>
    </w:p>
    <w:p w:rsidR="0011535E" w:rsidRDefault="0011535E" w:rsidP="0011535E">
      <w:pPr>
        <w:pStyle w:val="Default"/>
        <w:ind w:left="2074" w:right="-547" w:hanging="13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students)</w:t>
      </w:r>
      <w:r w:rsidRPr="00341D46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2160" w:right="-547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 present      (</w:t>
      </w:r>
      <w:r w:rsidRPr="0038158A">
        <w:rPr>
          <w:b/>
          <w:color w:val="auto"/>
          <w:sz w:val="22"/>
          <w:szCs w:val="22"/>
        </w:rPr>
        <w:t>UMB</w:t>
      </w:r>
      <w:r>
        <w:rPr>
          <w:b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Professional Skills course in Molecular Medicine 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“How to Write/Review   Grants”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(1 h</w:t>
      </w:r>
      <w:r w:rsidR="007250D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; 20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present      GPILS Core Course “Posttranslational </w:t>
      </w:r>
      <w:r w:rsidR="00BA691B">
        <w:rPr>
          <w:color w:val="auto"/>
          <w:sz w:val="22"/>
          <w:szCs w:val="22"/>
        </w:rPr>
        <w:t>Modifications</w:t>
      </w:r>
      <w:r>
        <w:rPr>
          <w:color w:val="auto"/>
          <w:sz w:val="22"/>
          <w:szCs w:val="22"/>
        </w:rPr>
        <w:t>”</w:t>
      </w:r>
      <w:r w:rsidRPr="00BB6E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 h); 50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  <w:t xml:space="preserve"> Ethics Class, Discussion Leader (1.5 h) twice a year (small group</w:t>
      </w:r>
      <w:r w:rsidR="00A47AFD">
        <w:rPr>
          <w:color w:val="auto"/>
          <w:sz w:val="22"/>
          <w:szCs w:val="22"/>
        </w:rPr>
        <w:t xml:space="preserve"> of 6-</w:t>
      </w:r>
      <w:r w:rsidR="002D6F00">
        <w:rPr>
          <w:color w:val="auto"/>
          <w:sz w:val="22"/>
          <w:szCs w:val="22"/>
        </w:rPr>
        <w:t>10</w:t>
      </w:r>
      <w:r w:rsidR="00A47AFD">
        <w:rPr>
          <w:color w:val="auto"/>
          <w:sz w:val="22"/>
          <w:szCs w:val="22"/>
        </w:rPr>
        <w:t>)</w:t>
      </w:r>
    </w:p>
    <w:p w:rsidR="00E33047" w:rsidRDefault="00E33047" w:rsidP="00E33047">
      <w:pPr>
        <w:pStyle w:val="Default"/>
        <w:ind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A47AFD">
        <w:rPr>
          <w:color w:val="auto"/>
          <w:sz w:val="22"/>
          <w:szCs w:val="22"/>
        </w:rPr>
        <w:t>2010 -</w:t>
      </w:r>
      <w:r w:rsidR="00495FEC">
        <w:rPr>
          <w:color w:val="auto"/>
          <w:sz w:val="22"/>
          <w:szCs w:val="22"/>
        </w:rPr>
        <w:t xml:space="preserve">2014      </w:t>
      </w:r>
      <w:r w:rsidR="00A47AFD">
        <w:rPr>
          <w:color w:val="auto"/>
          <w:sz w:val="22"/>
          <w:szCs w:val="22"/>
        </w:rPr>
        <w:t xml:space="preserve">     </w:t>
      </w:r>
      <w:r w:rsidR="0011535E">
        <w:rPr>
          <w:color w:val="auto"/>
          <w:sz w:val="22"/>
          <w:szCs w:val="22"/>
        </w:rPr>
        <w:t>Neuroscience (GPILS 641) “Peptides</w:t>
      </w:r>
      <w:r w:rsidR="009B0822">
        <w:rPr>
          <w:color w:val="auto"/>
          <w:sz w:val="22"/>
          <w:szCs w:val="22"/>
        </w:rPr>
        <w:t xml:space="preserve"> and Modulators</w:t>
      </w:r>
      <w:r w:rsidR="0011535E">
        <w:rPr>
          <w:color w:val="auto"/>
          <w:sz w:val="22"/>
          <w:szCs w:val="22"/>
        </w:rPr>
        <w:t>” (1</w:t>
      </w:r>
      <w:r>
        <w:rPr>
          <w:color w:val="auto"/>
          <w:sz w:val="22"/>
          <w:szCs w:val="22"/>
        </w:rPr>
        <w:t xml:space="preserve"> 1/2</w:t>
      </w:r>
      <w:r w:rsidR="0011535E">
        <w:rPr>
          <w:color w:val="auto"/>
          <w:sz w:val="22"/>
          <w:szCs w:val="22"/>
        </w:rPr>
        <w:t xml:space="preserve"> h); </w:t>
      </w:r>
    </w:p>
    <w:p w:rsidR="0011535E" w:rsidRDefault="00E33047" w:rsidP="00E33047">
      <w:pPr>
        <w:pStyle w:val="Default"/>
        <w:ind w:left="2160" w:right="-547" w:hanging="8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10-</w:t>
      </w:r>
      <w:r w:rsidR="0011535E">
        <w:rPr>
          <w:color w:val="auto"/>
          <w:sz w:val="22"/>
          <w:szCs w:val="22"/>
        </w:rPr>
        <w:t xml:space="preserve">12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2010- present      </w:t>
      </w:r>
      <w:r w:rsidR="007250DD">
        <w:rPr>
          <w:color w:val="auto"/>
          <w:sz w:val="22"/>
          <w:szCs w:val="22"/>
        </w:rPr>
        <w:t xml:space="preserve">Structure and Development </w:t>
      </w:r>
      <w:r>
        <w:rPr>
          <w:color w:val="auto"/>
          <w:sz w:val="22"/>
          <w:szCs w:val="22"/>
        </w:rPr>
        <w:t xml:space="preserve"> “Endocrine Systems” (</w:t>
      </w:r>
      <w:r w:rsidR="00235857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h); 180 students </w:t>
      </w:r>
    </w:p>
    <w:p w:rsidR="0011535E" w:rsidRPr="00341D46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Students and postdoctoral fellows supervised</w:t>
      </w:r>
    </w:p>
    <w:p w:rsidR="0011535E" w:rsidRPr="00433D80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Graduate Students supervised</w:t>
      </w:r>
      <w:r w:rsidR="00D27EB6">
        <w:rPr>
          <w:b/>
          <w:bCs/>
          <w:i/>
          <w:color w:val="auto"/>
          <w:sz w:val="22"/>
          <w:szCs w:val="22"/>
        </w:rPr>
        <w:t xml:space="preserve"> </w:t>
      </w:r>
      <w:r w:rsidRPr="00433D80">
        <w:rPr>
          <w:b/>
          <w:bCs/>
          <w:i/>
          <w:color w:val="auto"/>
          <w:sz w:val="22"/>
          <w:szCs w:val="22"/>
        </w:rPr>
        <w:t> (rotation students not listed) 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 Fu‐sheng Shen (1986‐ 1988) (Ph.D. 1990, from Institute of Physiology, Beijing)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 John Mathis (1988‐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 Yi Zhou (1990‐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AD79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Yolanda Fortenberry (1997‐ 2001) Ph.D. 2001 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Maria Sayah (3/00‐ 12/00) (Master’s thesis; French practical training) 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 Valery Iattignon (1/04‐ 4/04) (Master’s thesis; French practi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>l training)</w:t>
      </w:r>
    </w:p>
    <w:p w:rsidR="0011535E" w:rsidRDefault="0011535E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Akina Hoshin</w:t>
      </w:r>
      <w:r w:rsidR="00821F06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(11/07- </w:t>
      </w:r>
      <w:r w:rsidR="00DC4734">
        <w:rPr>
          <w:color w:val="auto"/>
          <w:sz w:val="22"/>
          <w:szCs w:val="22"/>
        </w:rPr>
        <w:t>4/2012</w:t>
      </w:r>
      <w:r>
        <w:rPr>
          <w:color w:val="auto"/>
          <w:sz w:val="22"/>
          <w:szCs w:val="22"/>
        </w:rPr>
        <w:t>)</w:t>
      </w:r>
    </w:p>
    <w:p w:rsidR="00BE7AB3" w:rsidRDefault="00BE7AB3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Alexandra Winters (2013-present) (co-mentor with Dr</w:t>
      </w:r>
      <w:r w:rsidR="007861A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Toni Pollin)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Postdoctoral Fellows </w:t>
      </w:r>
      <w:r w:rsidR="00A47AFD">
        <w:rPr>
          <w:b/>
          <w:bCs/>
          <w:i/>
          <w:color w:val="auto"/>
          <w:sz w:val="22"/>
          <w:szCs w:val="22"/>
        </w:rPr>
        <w:t>s</w:t>
      </w:r>
      <w:r w:rsidRPr="00433D80">
        <w:rPr>
          <w:b/>
          <w:bCs/>
          <w:i/>
          <w:color w:val="auto"/>
          <w:sz w:val="22"/>
          <w:szCs w:val="22"/>
        </w:rPr>
        <w:t>upervised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0F7DD1">
        <w:rPr>
          <w:sz w:val="22"/>
          <w:szCs w:val="22"/>
        </w:rPr>
        <w:t xml:space="preserve">1.   </w:t>
      </w:r>
      <w:r>
        <w:rPr>
          <w:sz w:val="22"/>
          <w:szCs w:val="22"/>
        </w:rPr>
        <w:t>Dr. Nympha B. DʹSouza (1987‐1988)</w:t>
      </w:r>
      <w:r w:rsidRPr="000F7DD1">
        <w:rPr>
          <w:sz w:val="22"/>
          <w:szCs w:val="22"/>
        </w:rPr>
        <w:t xml:space="preserve"> </w:t>
      </w:r>
    </w:p>
    <w:p w:rsidR="0011535E" w:rsidRPr="00007AEF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2.   Dr. Steven F. Roberts (1988‐ 1991)</w:t>
      </w:r>
      <w:r w:rsidRPr="00007AEF">
        <w:rPr>
          <w:sz w:val="22"/>
          <w:szCs w:val="22"/>
          <w:lang w:val="de-DE"/>
        </w:rPr>
        <w:t>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007AEF">
        <w:rPr>
          <w:sz w:val="22"/>
          <w:szCs w:val="22"/>
          <w:lang w:val="de-DE"/>
        </w:rPr>
        <w:t>3. </w:t>
      </w:r>
      <w:r>
        <w:rPr>
          <w:sz w:val="22"/>
          <w:szCs w:val="22"/>
          <w:lang w:val="de-DE"/>
        </w:rPr>
        <w:t xml:space="preserve">  </w:t>
      </w:r>
      <w:r w:rsidRPr="004668E3">
        <w:rPr>
          <w:sz w:val="22"/>
          <w:szCs w:val="22"/>
          <w:lang w:val="de-DE"/>
        </w:rPr>
        <w:t>Dr. Joseph Irvine (1989‐ 1991)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4.   Dr. Fu‐sheng Shen (1991‐ 1992) 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5.   Dr. Osvaldo Vindrola (1991‐ 1993) </w:t>
      </w:r>
    </w:p>
    <w:p w:rsidR="0011535E" w:rsidRPr="00C20D9D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C20D9D">
        <w:rPr>
          <w:sz w:val="22"/>
          <w:szCs w:val="22"/>
          <w:lang w:val="de-DE"/>
        </w:rPr>
        <w:t>6.   Dr. Nazarius Lamango (1994</w:t>
      </w:r>
      <w:r w:rsidRPr="00C20D9D">
        <w:rPr>
          <w:rFonts w:cs="Times New Roman"/>
          <w:sz w:val="22"/>
          <w:szCs w:val="22"/>
          <w:lang w:val="de-DE"/>
        </w:rPr>
        <w:t xml:space="preserve">‐ 1996) </w:t>
      </w:r>
    </w:p>
    <w:p w:rsidR="0011535E" w:rsidRPr="00730E7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C20D9D">
        <w:rPr>
          <w:sz w:val="22"/>
          <w:szCs w:val="22"/>
          <w:lang w:val="de-DE"/>
        </w:rPr>
        <w:t xml:space="preserve">7.   </w:t>
      </w:r>
      <w:r w:rsidRPr="00730E7E">
        <w:rPr>
          <w:sz w:val="22"/>
          <w:szCs w:val="22"/>
        </w:rPr>
        <w:t xml:space="preserve">Dr. Xiaorong Zhu (1994‐ 1997) </w:t>
      </w:r>
      <w:r w:rsidRPr="00E84948">
        <w:rPr>
          <w:sz w:val="22"/>
          <w:szCs w:val="22"/>
        </w:rPr>
        <w:t xml:space="preserve"> (NRSA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8D64EE">
        <w:rPr>
          <w:sz w:val="22"/>
          <w:szCs w:val="22"/>
          <w:lang w:val="de-DE"/>
        </w:rPr>
        <w:t xml:space="preserve">8. </w:t>
      </w:r>
      <w:r>
        <w:rPr>
          <w:sz w:val="22"/>
          <w:szCs w:val="22"/>
          <w:lang w:val="de-DE"/>
        </w:rPr>
        <w:t xml:space="preserve"> </w:t>
      </w:r>
      <w:r w:rsidRPr="008D64EE">
        <w:rPr>
          <w:sz w:val="22"/>
          <w:szCs w:val="22"/>
          <w:lang w:val="de-DE"/>
        </w:rPr>
        <w:t xml:space="preserve"> Dr. Karla Johanning (1994‐ 1998)  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 xml:space="preserve">9.  </w:t>
      </w:r>
      <w:r w:rsidRPr="00F136DE">
        <w:rPr>
          <w:b/>
          <w:bCs/>
          <w:sz w:val="22"/>
          <w:szCs w:val="22"/>
          <w:lang w:val="de-DE"/>
        </w:rPr>
        <w:t> </w:t>
      </w:r>
      <w:r w:rsidRPr="00F136DE">
        <w:rPr>
          <w:sz w:val="22"/>
          <w:szCs w:val="22"/>
          <w:lang w:val="de-DE"/>
        </w:rPr>
        <w:t>Dr. Laurent Muller (1996‐ 1999)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>10. Dr. Ekaterina Apletalina (1997‐ 2000)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</w:rPr>
      </w:pPr>
      <w:r w:rsidRPr="00F136DE">
        <w:rPr>
          <w:sz w:val="22"/>
          <w:szCs w:val="22"/>
        </w:rPr>
        <w:t>11. Dr. Jae‐Ryoung Hwang (1998‐ 2001)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F136DE">
        <w:rPr>
          <w:sz w:val="22"/>
          <w:szCs w:val="22"/>
        </w:rPr>
        <w:t>12. Dr. Angus Cameron (1999‐ 2000)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13. Dr. Virginie Laurent (1999‐2002)</w:t>
      </w:r>
      <w:r w:rsidRPr="003774DE">
        <w:rPr>
          <w:b/>
          <w:bCs/>
          <w:sz w:val="22"/>
          <w:szCs w:val="22"/>
          <w:lang w:val="fr-FR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14. Dr. Ashok Dubey (2000‐ 2001)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15. Dr. Miroslav Sarac (2000‐ 2003)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16. Dr. Emmanuel Prodhomme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17. Dr. Weidong Liu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18. Dr. Sang‐Nam Lee (2002‐ 2007)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 xml:space="preserve">19. Dr. Juan Ramon Peinado (2003‐2004) 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20. Dr. Magdalena Kacprzak (2003‐ 2005)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i/>
          <w:sz w:val="22"/>
          <w:szCs w:val="22"/>
        </w:rPr>
      </w:pPr>
      <w:r w:rsidRPr="003774DE">
        <w:rPr>
          <w:sz w:val="22"/>
          <w:szCs w:val="22"/>
        </w:rPr>
        <w:t>21. Dr. Bainan Liu (2004‐ 2005)</w:t>
      </w:r>
    </w:p>
    <w:p w:rsidR="0011535E" w:rsidRPr="00C20D9D" w:rsidRDefault="0011535E" w:rsidP="0011535E">
      <w:pPr>
        <w:pStyle w:val="Default"/>
        <w:ind w:left="1080" w:right="-540"/>
        <w:rPr>
          <w:b/>
          <w:bCs/>
          <w:sz w:val="22"/>
          <w:szCs w:val="22"/>
        </w:rPr>
      </w:pPr>
      <w:r w:rsidRPr="003774DE">
        <w:rPr>
          <w:sz w:val="22"/>
          <w:szCs w:val="22"/>
        </w:rPr>
        <w:t>22. Dr. Dorota Kowalska (2005) and (2008-2009)</w:t>
      </w:r>
    </w:p>
    <w:p w:rsidR="0011535E" w:rsidRPr="008D64EE" w:rsidRDefault="0011535E" w:rsidP="0011535E">
      <w:pPr>
        <w:pStyle w:val="Default"/>
        <w:ind w:left="1080" w:right="-540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D64EE">
        <w:rPr>
          <w:sz w:val="22"/>
          <w:szCs w:val="22"/>
        </w:rPr>
        <w:t>. Dr</w:t>
      </w:r>
      <w:r>
        <w:rPr>
          <w:sz w:val="22"/>
          <w:szCs w:val="22"/>
        </w:rPr>
        <w:t>.</w:t>
      </w:r>
      <w:r w:rsidRPr="008D64EE">
        <w:rPr>
          <w:sz w:val="22"/>
          <w:szCs w:val="22"/>
        </w:rPr>
        <w:t xml:space="preserve"> Wagner Judice (2006</w:t>
      </w:r>
      <w:r w:rsidRPr="00E84948">
        <w:rPr>
          <w:sz w:val="22"/>
          <w:szCs w:val="22"/>
        </w:rPr>
        <w:t>- 2007) (NIDA INVEST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8D64EE">
        <w:rPr>
          <w:sz w:val="22"/>
          <w:szCs w:val="22"/>
        </w:rPr>
        <w:t>. Dr. Jin Liu (2006‐ </w:t>
      </w:r>
      <w:r>
        <w:rPr>
          <w:sz w:val="22"/>
          <w:szCs w:val="22"/>
        </w:rPr>
        <w:t>2008</w:t>
      </w:r>
      <w:r w:rsidRPr="008D64EE">
        <w:rPr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8D64EE">
        <w:rPr>
          <w:sz w:val="22"/>
          <w:szCs w:val="22"/>
        </w:rPr>
        <w:t>. Dr. Akihiko Ozawa (2006‐ </w:t>
      </w:r>
      <w:r w:rsidR="00E33047">
        <w:rPr>
          <w:sz w:val="22"/>
          <w:szCs w:val="22"/>
        </w:rPr>
        <w:t>2011</w:t>
      </w:r>
      <w:r w:rsidRPr="008D64EE">
        <w:rPr>
          <w:sz w:val="22"/>
          <w:szCs w:val="22"/>
        </w:rPr>
        <w:t>) 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26. Dr. Michael Helwig (2009- </w:t>
      </w:r>
      <w:r w:rsidR="00916736">
        <w:rPr>
          <w:sz w:val="22"/>
          <w:szCs w:val="22"/>
        </w:rPr>
        <w:t>2012</w:t>
      </w:r>
      <w:r w:rsidRPr="00E84948">
        <w:rPr>
          <w:sz w:val="22"/>
          <w:szCs w:val="22"/>
        </w:rPr>
        <w:t>) (supported by Leopoldina Fellowship)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27. Dr. Mirella Vivoli (2010-</w:t>
      </w:r>
      <w:r w:rsidR="006455E7">
        <w:rPr>
          <w:sz w:val="22"/>
          <w:szCs w:val="22"/>
        </w:rPr>
        <w:t xml:space="preserve"> </w:t>
      </w:r>
      <w:r w:rsidR="00DC4734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:rsidR="0011535E" w:rsidRDefault="0011535E" w:rsidP="00A50309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28. Dr. Indrani Dasgupta (2011-</w:t>
      </w:r>
      <w:r w:rsidR="00916736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:rsidR="0011535E" w:rsidRDefault="00A50309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29</w:t>
      </w:r>
      <w:r w:rsidR="0011535E">
        <w:rPr>
          <w:sz w:val="22"/>
          <w:szCs w:val="22"/>
        </w:rPr>
        <w:t>. Dr. Laura Sanglas (2011-</w:t>
      </w:r>
      <w:r w:rsidR="00916736">
        <w:rPr>
          <w:sz w:val="22"/>
          <w:szCs w:val="22"/>
        </w:rPr>
        <w:t>2012</w:t>
      </w:r>
      <w:r w:rsidR="0011535E">
        <w:rPr>
          <w:sz w:val="22"/>
          <w:szCs w:val="22"/>
        </w:rPr>
        <w:t>) (</w:t>
      </w:r>
      <w:r w:rsidR="0011535E" w:rsidRPr="00E84948">
        <w:rPr>
          <w:sz w:val="22"/>
          <w:szCs w:val="22"/>
        </w:rPr>
        <w:t xml:space="preserve">supported by </w:t>
      </w:r>
      <w:r w:rsidR="00E84948" w:rsidRPr="00E84948">
        <w:rPr>
          <w:sz w:val="22"/>
          <w:szCs w:val="22"/>
        </w:rPr>
        <w:t>Danish Academy F</w:t>
      </w:r>
      <w:r w:rsidR="0011535E" w:rsidRPr="00E84948">
        <w:rPr>
          <w:sz w:val="22"/>
          <w:szCs w:val="22"/>
        </w:rPr>
        <w:t>ellowship)</w:t>
      </w:r>
    </w:p>
    <w:p w:rsidR="001B7761" w:rsidRDefault="001B7761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="00235857">
        <w:rPr>
          <w:sz w:val="22"/>
          <w:szCs w:val="22"/>
        </w:rPr>
        <w:t>Dr. Hiroyuki Yamamoto (2013; Visiting Assistant Professor, Shizuoka, Japan)</w:t>
      </w:r>
    </w:p>
    <w:p w:rsidR="00CB50BA" w:rsidRDefault="00CB50BA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235857">
        <w:rPr>
          <w:sz w:val="22"/>
          <w:szCs w:val="22"/>
        </w:rPr>
        <w:t>Dr. Elias Blanco (2013- present)</w:t>
      </w:r>
    </w:p>
    <w:p w:rsidR="00CB50BA" w:rsidRDefault="00CB50BA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32. Dr. Yogikala Prabhu (</w:t>
      </w:r>
      <w:r w:rsidR="00BE7AB3">
        <w:rPr>
          <w:sz w:val="22"/>
          <w:szCs w:val="22"/>
        </w:rPr>
        <w:t xml:space="preserve">2011; </w:t>
      </w:r>
      <w:r>
        <w:rPr>
          <w:sz w:val="22"/>
          <w:szCs w:val="22"/>
        </w:rPr>
        <w:t>2013)</w:t>
      </w:r>
    </w:p>
    <w:p w:rsidR="002F78A0" w:rsidRDefault="002F78A0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33. Dr</w:t>
      </w:r>
      <w:r w:rsidR="005B531B">
        <w:rPr>
          <w:sz w:val="22"/>
          <w:szCs w:val="22"/>
        </w:rPr>
        <w:t>.</w:t>
      </w:r>
      <w:r>
        <w:rPr>
          <w:sz w:val="22"/>
          <w:szCs w:val="22"/>
        </w:rPr>
        <w:t xml:space="preserve"> Juan Ramon Peinado, (</w:t>
      </w:r>
      <w:r w:rsidR="00E603AF">
        <w:rPr>
          <w:sz w:val="22"/>
          <w:szCs w:val="22"/>
        </w:rPr>
        <w:t xml:space="preserve">2013; </w:t>
      </w:r>
      <w:r>
        <w:rPr>
          <w:sz w:val="22"/>
          <w:szCs w:val="22"/>
        </w:rPr>
        <w:t>Visiting Assistant Profess</w:t>
      </w:r>
      <w:r w:rsidR="00E603AF">
        <w:rPr>
          <w:sz w:val="22"/>
          <w:szCs w:val="22"/>
        </w:rPr>
        <w:t>or, Ciudad Real University</w:t>
      </w:r>
      <w:r>
        <w:rPr>
          <w:sz w:val="22"/>
          <w:szCs w:val="22"/>
        </w:rPr>
        <w:t>)</w:t>
      </w:r>
    </w:p>
    <w:p w:rsidR="00E603AF" w:rsidRPr="00E84948" w:rsidRDefault="00E603AF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34. Dr</w:t>
      </w:r>
      <w:r w:rsidR="005B531B">
        <w:rPr>
          <w:sz w:val="22"/>
          <w:szCs w:val="22"/>
        </w:rPr>
        <w:t>.</w:t>
      </w:r>
      <w:r>
        <w:rPr>
          <w:sz w:val="22"/>
          <w:szCs w:val="22"/>
        </w:rPr>
        <w:t xml:space="preserve"> Bruno Ramos Molina (2014- present)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</w:p>
    <w:p w:rsidR="0011535E" w:rsidRPr="00BF5388" w:rsidRDefault="0011535E" w:rsidP="0011535E">
      <w:pPr>
        <w:pStyle w:val="default0"/>
        <w:outlineLvl w:val="0"/>
        <w:rPr>
          <w:b/>
          <w:bCs/>
          <w:i/>
          <w:iCs/>
          <w:color w:val="auto"/>
          <w:sz w:val="22"/>
          <w:szCs w:val="22"/>
        </w:rPr>
      </w:pPr>
      <w:r w:rsidRPr="00BF5388">
        <w:rPr>
          <w:b/>
          <w:bCs/>
          <w:color w:val="auto"/>
          <w:sz w:val="22"/>
          <w:szCs w:val="22"/>
          <w:highlight w:val="lightGray"/>
        </w:rPr>
        <w:t>Grant Support</w:t>
      </w:r>
      <w:r w:rsidRPr="00BF5388">
        <w:rPr>
          <w:b/>
          <w:bCs/>
          <w:i/>
          <w:iCs/>
          <w:color w:val="auto"/>
          <w:sz w:val="22"/>
          <w:szCs w:val="22"/>
        </w:rPr>
        <w:t> </w:t>
      </w:r>
      <w:r w:rsidRPr="00BF5388">
        <w:rPr>
          <w:b/>
          <w:bCs/>
          <w:color w:val="auto"/>
          <w:sz w:val="22"/>
          <w:szCs w:val="22"/>
        </w:rPr>
        <w:t>  </w:t>
      </w:r>
      <w:r w:rsidRPr="00BF5388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11535E" w:rsidRPr="00BF5388" w:rsidRDefault="00244A30" w:rsidP="0011535E">
      <w:pPr>
        <w:tabs>
          <w:tab w:val="left" w:pos="720"/>
          <w:tab w:val="left" w:pos="7560"/>
        </w:tabs>
        <w:spacing w:line="240" w:lineRule="atLeas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11535E" w:rsidRPr="00BF5388">
        <w:rPr>
          <w:rFonts w:ascii="Palatino Linotype" w:hAnsi="Palatino Linotype"/>
          <w:b/>
          <w:i/>
          <w:sz w:val="22"/>
          <w:szCs w:val="22"/>
        </w:rPr>
        <w:t>Ongoing Research Support</w:t>
      </w:r>
      <w:r w:rsidR="0011535E" w:rsidRPr="00BF5388">
        <w:rPr>
          <w:rFonts w:ascii="Palatino Linotype" w:hAnsi="Palatino Linotype"/>
          <w:b/>
          <w:sz w:val="22"/>
          <w:szCs w:val="22"/>
          <w:u w:val="single"/>
        </w:rPr>
        <w:t xml:space="preserve">  </w:t>
      </w: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Opioid Peptide Synthesizing Enzymes   </w:t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b/>
          <w:sz w:val="22"/>
          <w:szCs w:val="22"/>
        </w:rPr>
        <w:t xml:space="preserve">                                                   </w:t>
      </w:r>
      <w:r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sz w:val="22"/>
          <w:szCs w:val="22"/>
        </w:rPr>
        <w:t xml:space="preserve">  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207F7B"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sz w:val="22"/>
          <w:szCs w:val="22"/>
        </w:rPr>
        <w:t xml:space="preserve">04/01/88- </w:t>
      </w:r>
      <w:r w:rsidR="00207F7B">
        <w:rPr>
          <w:rFonts w:ascii="Palatino Linotype" w:hAnsi="Palatino Linotype"/>
          <w:sz w:val="22"/>
          <w:szCs w:val="22"/>
        </w:rPr>
        <w:t>2/28</w:t>
      </w:r>
      <w:r w:rsidRPr="00BF5388">
        <w:rPr>
          <w:rFonts w:ascii="Palatino Linotype" w:hAnsi="Palatino Linotype"/>
          <w:sz w:val="22"/>
          <w:szCs w:val="22"/>
        </w:rPr>
        <w:t>/1</w:t>
      </w:r>
      <w:r w:rsidR="007D1808">
        <w:rPr>
          <w:rFonts w:ascii="Palatino Linotype" w:hAnsi="Palatino Linotype"/>
          <w:sz w:val="22"/>
          <w:szCs w:val="22"/>
        </w:rPr>
        <w:t>5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  <w:lang w:val="pt-BR"/>
        </w:rPr>
      </w:pPr>
      <w:r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R</w:t>
      </w:r>
      <w:r w:rsidR="00021CAF"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0</w:t>
      </w:r>
      <w:r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1 DA05084-2</w:t>
      </w:r>
      <w:r w:rsidR="00D15EC6" w:rsidRPr="007861AD">
        <w:rPr>
          <w:rFonts w:ascii="Palatino Linotype" w:hAnsi="Palatino Linotype"/>
          <w:sz w:val="22"/>
          <w:szCs w:val="22"/>
          <w:highlight w:val="yellow"/>
          <w:lang w:val="pt-BR"/>
        </w:rPr>
        <w:t>7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(P.I)</w:t>
      </w:r>
      <w:r w:rsidR="002864C6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BE7AB3">
        <w:rPr>
          <w:rFonts w:ascii="Palatino Linotype" w:hAnsi="Palatino Linotype"/>
          <w:sz w:val="22"/>
          <w:szCs w:val="22"/>
          <w:lang w:val="pt-BR"/>
        </w:rPr>
        <w:t>(30% effort)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</w:t>
      </w:r>
      <w:r w:rsidR="00946288">
        <w:rPr>
          <w:rFonts w:ascii="Palatino Linotype" w:hAnsi="Palatino Linotype"/>
          <w:sz w:val="22"/>
          <w:szCs w:val="22"/>
        </w:rPr>
        <w:t xml:space="preserve">       </w:t>
      </w:r>
      <w:r>
        <w:rPr>
          <w:rFonts w:ascii="Palatino Linotype" w:hAnsi="Palatino Linotype"/>
          <w:sz w:val="22"/>
          <w:szCs w:val="22"/>
        </w:rPr>
        <w:t>$</w:t>
      </w:r>
      <w:r w:rsidR="006D03DB">
        <w:rPr>
          <w:rFonts w:ascii="Palatino Linotype" w:hAnsi="Palatino Linotype"/>
          <w:sz w:val="22"/>
          <w:szCs w:val="22"/>
        </w:rPr>
        <w:t>337, 751</w:t>
      </w:r>
      <w:r>
        <w:rPr>
          <w:rFonts w:ascii="Palatino Linotype" w:hAnsi="Palatino Linotype"/>
          <w:sz w:val="22"/>
          <w:szCs w:val="22"/>
        </w:rPr>
        <w:t xml:space="preserve"> current year total costs</w:t>
      </w:r>
    </w:p>
    <w:p w:rsidR="0011535E" w:rsidRDefault="0011535E" w:rsidP="00F136DE">
      <w:pPr>
        <w:ind w:left="450" w:right="22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regulatory mechanisms for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 xml:space="preserve"> activity; to identify small molecule convertase inhibitors using combinatorial compound screening; and to crystallize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>.</w:t>
      </w:r>
      <w:r w:rsidR="00495FEC">
        <w:rPr>
          <w:rFonts w:ascii="Palatino Linotype" w:hAnsi="Palatino Linotype"/>
          <w:sz w:val="22"/>
          <w:szCs w:val="22"/>
        </w:rPr>
        <w:t xml:space="preserve"> </w:t>
      </w:r>
    </w:p>
    <w:p w:rsidR="00495FEC" w:rsidRPr="004357C6" w:rsidRDefault="00495FEC" w:rsidP="00F136DE">
      <w:pPr>
        <w:ind w:left="450" w:right="22"/>
        <w:jc w:val="both"/>
        <w:rPr>
          <w:rFonts w:ascii="Palatino Linotype" w:hAnsi="Palatino Linotype"/>
          <w:sz w:val="22"/>
          <w:szCs w:val="22"/>
        </w:rPr>
      </w:pPr>
    </w:p>
    <w:p w:rsidR="00495FEC" w:rsidRPr="004357C6" w:rsidRDefault="004357C6" w:rsidP="006905B6">
      <w:pPr>
        <w:ind w:left="90" w:right="22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</w:t>
      </w:r>
      <w:r w:rsidR="006905B6" w:rsidRPr="004357C6">
        <w:rPr>
          <w:rFonts w:ascii="Palatino Linotype" w:hAnsi="Palatino Linotype"/>
          <w:b/>
          <w:sz w:val="22"/>
          <w:szCs w:val="22"/>
        </w:rPr>
        <w:t>The Secretory Chaperone 7B2 as an Endogenous Regulator of Amyloid Pathology</w:t>
      </w:r>
    </w:p>
    <w:p w:rsidR="00244A30" w:rsidRDefault="004357C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4357C6">
        <w:rPr>
          <w:rFonts w:ascii="Palatino Linotype" w:hAnsi="Palatino Linotype"/>
          <w:sz w:val="22"/>
          <w:szCs w:val="22"/>
        </w:rPr>
        <w:t>1R21AG045741-01</w:t>
      </w:r>
      <w:r>
        <w:rPr>
          <w:rFonts w:ascii="Palatino Linotype" w:hAnsi="Palatino Linotype"/>
          <w:sz w:val="22"/>
          <w:szCs w:val="22"/>
        </w:rPr>
        <w:t xml:space="preserve">    I. Lindberg, P.I. (20% effort)                                              </w:t>
      </w:r>
      <w:r w:rsidR="0023585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09/01/14-</w:t>
      </w:r>
      <w:r w:rsidR="00BA675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4/30/16</w:t>
      </w:r>
    </w:p>
    <w:p w:rsidR="004357C6" w:rsidRDefault="004357C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NIH/NIA                  $199,950 current year total costs</w:t>
      </w:r>
    </w:p>
    <w:p w:rsidR="00235857" w:rsidRDefault="00235857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grant is to explore the idea that brain 7B2 levels modulate the pathologic aggregation of beta amyloid-derived peptides.</w:t>
      </w:r>
      <w:r w:rsidR="00BA6752">
        <w:rPr>
          <w:rFonts w:ascii="Palatino Linotype" w:hAnsi="Palatino Linotype"/>
          <w:sz w:val="22"/>
          <w:szCs w:val="22"/>
        </w:rPr>
        <w:t xml:space="preserve">  </w:t>
      </w:r>
    </w:p>
    <w:p w:rsidR="004357C6" w:rsidRDefault="004357C6" w:rsidP="00916736">
      <w:pPr>
        <w:ind w:left="450"/>
        <w:jc w:val="both"/>
      </w:pPr>
    </w:p>
    <w:p w:rsidR="0011535E" w:rsidRDefault="0011535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  <w:r w:rsidRPr="00821F06">
        <w:rPr>
          <w:rFonts w:ascii="Palatino Linotype" w:hAnsi="Palatino Linotype"/>
          <w:b/>
          <w:i/>
          <w:sz w:val="22"/>
          <w:szCs w:val="22"/>
        </w:rPr>
        <w:t>Completed Research Support</w:t>
      </w:r>
      <w:r w:rsidRPr="00821F06">
        <w:rPr>
          <w:rFonts w:ascii="Palatino Linotype" w:hAnsi="Palatino Linotype"/>
          <w:b/>
          <w:i/>
          <w:caps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i/>
          <w:sz w:val="22"/>
          <w:szCs w:val="22"/>
        </w:rPr>
        <w:t>(Competing applications and other</w:t>
      </w:r>
      <w:r w:rsidR="009D5668">
        <w:rPr>
          <w:rFonts w:ascii="Palatino Linotype" w:hAnsi="Palatino Linotype"/>
          <w:b/>
          <w:i/>
          <w:sz w:val="22"/>
          <w:szCs w:val="22"/>
        </w:rPr>
        <w:t xml:space="preserve"> grants</w:t>
      </w:r>
      <w:r w:rsidR="002B4602">
        <w:rPr>
          <w:rFonts w:ascii="Palatino Linotype" w:hAnsi="Palatino Linotype"/>
          <w:b/>
          <w:i/>
          <w:sz w:val="22"/>
          <w:szCs w:val="22"/>
        </w:rPr>
        <w:t>. R01s shown in yellow.</w:t>
      </w:r>
      <w:r w:rsidR="003E7B4A">
        <w:rPr>
          <w:rFonts w:ascii="Palatino Linotype" w:hAnsi="Palatino Linotype"/>
          <w:b/>
          <w:i/>
          <w:sz w:val="22"/>
          <w:szCs w:val="22"/>
        </w:rPr>
        <w:t>)</w:t>
      </w:r>
    </w:p>
    <w:p w:rsidR="003774DE" w:rsidRDefault="0011535E" w:rsidP="0011535E">
      <w:pPr>
        <w:pStyle w:val="default0"/>
        <w:ind w:left="45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1/85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12/86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ab/>
        <w:t>I. Lindberg, PI </w:t>
      </w:r>
    </w:p>
    <w:p w:rsidR="0011535E" w:rsidRPr="00FA10D8" w:rsidRDefault="003774D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11535E" w:rsidRPr="00FA10D8">
        <w:rPr>
          <w:color w:val="auto"/>
          <w:sz w:val="22"/>
          <w:szCs w:val="22"/>
        </w:rPr>
        <w:t>“Pharmacologic control of opioid peptide biosynthesis.” </w:t>
      </w:r>
    </w:p>
    <w:p w:rsidR="0011535E" w:rsidRPr="00FA10D8" w:rsidRDefault="0011535E" w:rsidP="0011535E">
      <w:pPr>
        <w:pStyle w:val="default0"/>
        <w:ind w:left="54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  <w:t>Pharmaceutical Manufacturer’s Association Starter Grant</w:t>
      </w:r>
    </w:p>
    <w:p w:rsidR="0011535E" w:rsidRPr="00FA10D8" w:rsidRDefault="0011535E" w:rsidP="0011535E">
      <w:pPr>
        <w:pStyle w:val="default0"/>
        <w:ind w:left="450" w:right="-547"/>
        <w:rPr>
          <w:color w:val="auto"/>
          <w:sz w:val="22"/>
          <w:szCs w:val="22"/>
        </w:rPr>
      </w:pPr>
      <w:r w:rsidRPr="007861AD">
        <w:rPr>
          <w:bCs/>
          <w:color w:val="auto"/>
          <w:sz w:val="22"/>
          <w:szCs w:val="22"/>
          <w:highlight w:val="yellow"/>
        </w:rPr>
        <w:t>4/85 ‐ 11/88</w:t>
      </w:r>
      <w:r w:rsidRPr="00FA10D8">
        <w:rPr>
          <w:bCs/>
          <w:color w:val="auto"/>
          <w:sz w:val="22"/>
          <w:szCs w:val="22"/>
        </w:rPr>
        <w:t xml:space="preserve">  </w:t>
      </w:r>
      <w:r w:rsidRPr="00FA10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  </w:t>
      </w:r>
      <w:r w:rsidRPr="00FA10D8">
        <w:rPr>
          <w:bCs/>
          <w:color w:val="auto"/>
          <w:sz w:val="22"/>
          <w:szCs w:val="22"/>
        </w:rPr>
        <w:tab/>
        <w:t>I. Lindberg, PI  (30% effort)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         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C20D9D" w:rsidRDefault="0011535E" w:rsidP="0011535E">
      <w:pPr>
        <w:pStyle w:val="default0"/>
        <w:ind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de-DE"/>
        </w:rPr>
        <w:t>R01 DK35199‐01</w:t>
      </w:r>
    </w:p>
    <w:p w:rsidR="0011535E" w:rsidRPr="00BE7AB3" w:rsidRDefault="0011535E" w:rsidP="0011535E">
      <w:pPr>
        <w:pStyle w:val="default0"/>
        <w:ind w:left="540" w:right="-547"/>
        <w:rPr>
          <w:color w:val="auto"/>
          <w:sz w:val="22"/>
          <w:szCs w:val="22"/>
          <w:lang w:val="de-DE"/>
        </w:rPr>
      </w:pPr>
      <w:r w:rsidRPr="007861AD">
        <w:rPr>
          <w:bCs/>
          <w:color w:val="auto"/>
          <w:sz w:val="22"/>
          <w:szCs w:val="22"/>
          <w:highlight w:val="yellow"/>
          <w:lang w:val="de-DE"/>
        </w:rPr>
        <w:t>4/88 ‐ 3/91</w:t>
      </w:r>
      <w:r w:rsidRPr="00BE7AB3">
        <w:rPr>
          <w:bCs/>
          <w:color w:val="auto"/>
          <w:sz w:val="22"/>
          <w:szCs w:val="22"/>
          <w:lang w:val="de-DE"/>
        </w:rPr>
        <w:tab/>
        <w:t>I. Lindberg, PI  (30% effort) </w:t>
      </w:r>
    </w:p>
    <w:p w:rsidR="0011535E" w:rsidRPr="00BE7AB3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  <w:lang w:val="de-DE"/>
        </w:rPr>
        <w:t xml:space="preserve">               </w:t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</w:rPr>
        <w:t>ʺOpioid peptide‐synthesizing enzymesʺ </w:t>
      </w:r>
    </w:p>
    <w:p w:rsidR="0011535E" w:rsidRPr="00BE7AB3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R01 DA05084‐01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7/88</w:t>
      </w:r>
      <w:r w:rsidR="00C75795"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‐</w:t>
      </w:r>
      <w:r w:rsidR="00C75795"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6/93    </w:t>
      </w:r>
      <w:r w:rsidRPr="00BE7AB3">
        <w:rPr>
          <w:bCs/>
          <w:color w:val="auto"/>
          <w:sz w:val="22"/>
          <w:szCs w:val="22"/>
        </w:rPr>
        <w:tab/>
        <w:t>I. Lindberg, PI </w:t>
      </w:r>
      <w:r w:rsidRPr="00BE7AB3">
        <w:rPr>
          <w:color w:val="auto"/>
          <w:sz w:val="22"/>
          <w:szCs w:val="22"/>
        </w:rPr>
        <w:t>(90% salary)</w:t>
      </w:r>
    </w:p>
    <w:p w:rsidR="0011535E" w:rsidRPr="00BE7AB3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  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Career Development Award </w:t>
      </w:r>
    </w:p>
    <w:p w:rsidR="0011535E" w:rsidRPr="00BE7AB3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K04 DK01868</w:t>
      </w:r>
      <w:r w:rsidRPr="00BE7AB3">
        <w:rPr>
          <w:color w:val="auto"/>
          <w:sz w:val="22"/>
          <w:szCs w:val="22"/>
        </w:rPr>
        <w:t> </w:t>
      </w:r>
      <w:r w:rsidR="00B87A6E" w:rsidRPr="00BE7AB3">
        <w:rPr>
          <w:bCs/>
          <w:color w:val="auto"/>
          <w:sz w:val="22"/>
          <w:szCs w:val="22"/>
        </w:rPr>
        <w:t xml:space="preserve"> (salary award)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12/88 ‐ 11/91</w:t>
      </w:r>
      <w:r w:rsidRPr="00BE7AB3">
        <w:rPr>
          <w:bCs/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ab/>
        <w:t>I. Lindberg, PI    (30% effort)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       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>“Biosynthesis of enkephalin in the adrenal medulla.”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  <w:lang w:val="de-DE"/>
        </w:rPr>
        <w:t>R01 DK35199‐04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BE7AB3">
        <w:rPr>
          <w:bCs/>
          <w:color w:val="auto"/>
          <w:sz w:val="22"/>
          <w:szCs w:val="22"/>
          <w:lang w:val="de-DE"/>
        </w:rPr>
        <w:t xml:space="preserve"> </w:t>
      </w:r>
      <w:r w:rsidRPr="006F7D4E">
        <w:rPr>
          <w:bCs/>
          <w:color w:val="auto"/>
          <w:sz w:val="22"/>
          <w:szCs w:val="22"/>
          <w:highlight w:val="yellow"/>
          <w:lang w:val="de-DE"/>
        </w:rPr>
        <w:t>4/91 ‐ 3/94</w:t>
      </w:r>
      <w:r w:rsidRPr="00BE7AB3">
        <w:rPr>
          <w:bCs/>
          <w:color w:val="auto"/>
          <w:sz w:val="22"/>
          <w:szCs w:val="22"/>
          <w:lang w:val="de-DE"/>
        </w:rPr>
        <w:t xml:space="preserve">  </w:t>
      </w:r>
      <w:r w:rsidRPr="00BE7AB3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  </w:t>
      </w:r>
      <w:r w:rsidRPr="00BE7AB3">
        <w:rPr>
          <w:bCs/>
          <w:color w:val="auto"/>
          <w:sz w:val="22"/>
          <w:szCs w:val="22"/>
          <w:lang w:val="de-DE"/>
        </w:rPr>
        <w:t xml:space="preserve">   </w:t>
      </w:r>
      <w:r w:rsidRPr="00BE7AB3">
        <w:rPr>
          <w:bCs/>
          <w:color w:val="auto"/>
          <w:sz w:val="22"/>
          <w:szCs w:val="22"/>
          <w:lang w:val="de-DE"/>
        </w:rPr>
        <w:tab/>
        <w:t>I. Lindberg, PI   (30% effort)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  <w:lang w:val="de-DE"/>
        </w:rPr>
        <w:t xml:space="preserve">  </w:t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  <w:lang w:val="de-DE"/>
        </w:rPr>
        <w:tab/>
      </w:r>
      <w:r w:rsidRPr="00BE7AB3">
        <w:rPr>
          <w:color w:val="auto"/>
          <w:sz w:val="22"/>
          <w:szCs w:val="22"/>
        </w:rPr>
        <w:t>ʺOpioid peptide‐synthesizing enzymesʺ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  <w:t>R01 DA05084</w:t>
      </w:r>
      <w:r w:rsidR="00946288">
        <w:rPr>
          <w:bCs/>
          <w:color w:val="auto"/>
          <w:sz w:val="22"/>
          <w:szCs w:val="22"/>
          <w:lang w:val="de-DE"/>
        </w:rPr>
        <w:t>-04</w:t>
      </w:r>
      <w:r w:rsidR="001D36A5">
        <w:rPr>
          <w:bCs/>
          <w:color w:val="auto"/>
          <w:sz w:val="22"/>
          <w:szCs w:val="22"/>
          <w:lang w:val="de-DE"/>
        </w:rPr>
        <w:t xml:space="preserve"> </w:t>
      </w:r>
      <w:r w:rsidRPr="00BE7AB3">
        <w:rPr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tabs>
          <w:tab w:val="left" w:pos="360"/>
        </w:tabs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10/93‐ 9/98 </w:t>
      </w:r>
      <w:r w:rsidRPr="00BE7AB3">
        <w:rPr>
          <w:bCs/>
          <w:color w:val="auto"/>
          <w:sz w:val="22"/>
          <w:szCs w:val="22"/>
        </w:rPr>
        <w:tab/>
        <w:t xml:space="preserve">I. Lindberg, PI  </w:t>
      </w:r>
      <w:r w:rsidRPr="00BE7AB3">
        <w:rPr>
          <w:color w:val="auto"/>
          <w:sz w:val="22"/>
          <w:szCs w:val="22"/>
        </w:rPr>
        <w:t>(75% salary)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Scientist Development Award  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K02 DA00204‐01</w:t>
      </w:r>
      <w:r w:rsidRPr="00BE7AB3">
        <w:rPr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> (salary award)</w:t>
      </w:r>
    </w:p>
    <w:p w:rsidR="0011535E" w:rsidRPr="00BE7AB3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4/94 ‐ 3/99</w:t>
      </w:r>
      <w:r w:rsidRPr="00BE7AB3">
        <w:rPr>
          <w:bCs/>
          <w:color w:val="auto"/>
          <w:sz w:val="22"/>
          <w:szCs w:val="22"/>
        </w:rPr>
        <w:t xml:space="preserve">  </w:t>
      </w:r>
      <w:r w:rsidRPr="00BE7AB3">
        <w:rPr>
          <w:bCs/>
          <w:color w:val="auto"/>
          <w:sz w:val="22"/>
          <w:szCs w:val="22"/>
        </w:rPr>
        <w:tab/>
        <w:t>I. Lindberg, PI  (30% effort)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ʺOpioid peptide‐synthesizing enzymesʺ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</w:r>
      <w:r w:rsidRPr="00BE7AB3">
        <w:rPr>
          <w:bCs/>
          <w:color w:val="auto"/>
          <w:sz w:val="22"/>
          <w:szCs w:val="22"/>
          <w:lang w:val="de-DE"/>
        </w:rPr>
        <w:tab/>
        <w:t>R01 DA05084</w:t>
      </w:r>
      <w:r w:rsidR="00946288">
        <w:rPr>
          <w:bCs/>
          <w:color w:val="auto"/>
          <w:sz w:val="22"/>
          <w:szCs w:val="22"/>
          <w:lang w:val="de-DE"/>
        </w:rPr>
        <w:t>-07</w:t>
      </w:r>
      <w:r w:rsidR="001D36A5">
        <w:rPr>
          <w:bCs/>
          <w:color w:val="auto"/>
          <w:sz w:val="22"/>
          <w:szCs w:val="22"/>
          <w:lang w:val="de-DE"/>
        </w:rPr>
        <w:t xml:space="preserve"> </w:t>
      </w:r>
      <w:r w:rsidRPr="00BE7AB3">
        <w:rPr>
          <w:color w:val="auto"/>
          <w:sz w:val="22"/>
          <w:szCs w:val="22"/>
        </w:rPr>
        <w:t> </w:t>
      </w:r>
    </w:p>
    <w:p w:rsidR="0011535E" w:rsidRPr="007D2D89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 </w:t>
      </w:r>
      <w:r w:rsidRPr="007861AD">
        <w:rPr>
          <w:bCs/>
          <w:color w:val="auto"/>
          <w:sz w:val="22"/>
          <w:szCs w:val="22"/>
          <w:highlight w:val="yellow"/>
        </w:rPr>
        <w:t>7/96‐ 3/0</w:t>
      </w:r>
      <w:r w:rsidR="002864C6" w:rsidRPr="007861AD">
        <w:rPr>
          <w:bCs/>
          <w:color w:val="auto"/>
          <w:sz w:val="22"/>
          <w:szCs w:val="22"/>
          <w:highlight w:val="yellow"/>
        </w:rPr>
        <w:t>2</w:t>
      </w:r>
      <w:r w:rsidRPr="007D2D89">
        <w:rPr>
          <w:bCs/>
          <w:color w:val="auto"/>
          <w:sz w:val="22"/>
          <w:szCs w:val="22"/>
        </w:rPr>
        <w:t>   </w:t>
      </w:r>
      <w:r w:rsidRPr="007D2D89">
        <w:rPr>
          <w:bCs/>
          <w:color w:val="auto"/>
          <w:sz w:val="22"/>
          <w:szCs w:val="22"/>
        </w:rPr>
        <w:tab/>
        <w:t>I. Lindberg, PI   (30% effort)</w:t>
      </w:r>
      <w:r w:rsidR="00A26FA7" w:rsidRPr="007D2D89">
        <w:rPr>
          <w:bCs/>
          <w:color w:val="auto"/>
          <w:sz w:val="22"/>
          <w:szCs w:val="22"/>
        </w:rPr>
        <w:t xml:space="preserve"> </w:t>
      </w:r>
      <w:r w:rsidR="007D2D89">
        <w:rPr>
          <w:bCs/>
          <w:color w:val="auto"/>
          <w:sz w:val="22"/>
          <w:szCs w:val="22"/>
        </w:rPr>
        <w:t xml:space="preserve"> </w:t>
      </w:r>
      <w:r w:rsidR="002864C6" w:rsidRPr="007D2D89">
        <w:rPr>
          <w:bCs/>
          <w:color w:val="auto"/>
          <w:sz w:val="22"/>
          <w:szCs w:val="22"/>
        </w:rPr>
        <w:t xml:space="preserve"> </w:t>
      </w:r>
    </w:p>
    <w:p w:rsidR="0011535E" w:rsidRPr="007D2D89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7D2D89">
        <w:rPr>
          <w:color w:val="auto"/>
          <w:sz w:val="22"/>
          <w:szCs w:val="22"/>
        </w:rPr>
        <w:t>  </w:t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  <w:t>“Control of peptide hormone biosynthesis by PC2 and 7B2”</w:t>
      </w:r>
    </w:p>
    <w:p w:rsidR="0011535E" w:rsidRPr="00BE7AB3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7D2D89">
        <w:rPr>
          <w:bCs/>
          <w:color w:val="auto"/>
          <w:sz w:val="22"/>
          <w:szCs w:val="22"/>
        </w:rPr>
        <w:tab/>
      </w:r>
      <w:r w:rsidRPr="007D2D89">
        <w:rPr>
          <w:bCs/>
          <w:color w:val="auto"/>
          <w:sz w:val="22"/>
          <w:szCs w:val="22"/>
        </w:rPr>
        <w:tab/>
      </w:r>
      <w:r w:rsidRPr="007D2D89">
        <w:rPr>
          <w:bCs/>
          <w:color w:val="auto"/>
          <w:sz w:val="22"/>
          <w:szCs w:val="22"/>
        </w:rPr>
        <w:tab/>
        <w:t>R01 DK49703</w:t>
      </w:r>
      <w:r w:rsidR="002864C6" w:rsidRPr="007D2D89">
        <w:rPr>
          <w:bCs/>
          <w:color w:val="auto"/>
          <w:sz w:val="22"/>
          <w:szCs w:val="22"/>
        </w:rPr>
        <w:t>-01</w:t>
      </w:r>
      <w:r w:rsidRPr="00BE7AB3">
        <w:rPr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10/98‐ 9/03   </w:t>
      </w:r>
      <w:r w:rsidRPr="00BE7AB3">
        <w:rPr>
          <w:bCs/>
          <w:color w:val="auto"/>
          <w:sz w:val="22"/>
          <w:szCs w:val="22"/>
        </w:rPr>
        <w:tab/>
        <w:t>I. Lindberg, PI </w:t>
      </w:r>
      <w:r w:rsidRPr="00BE7AB3">
        <w:rPr>
          <w:color w:val="auto"/>
          <w:sz w:val="22"/>
          <w:szCs w:val="22"/>
        </w:rPr>
        <w:t>(75%</w:t>
      </w:r>
      <w:r w:rsidR="00A47AFD" w:rsidRPr="00BE7AB3">
        <w:rPr>
          <w:color w:val="auto"/>
          <w:sz w:val="22"/>
          <w:szCs w:val="22"/>
        </w:rPr>
        <w:t>)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   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Research Scientist Development Award 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K02 DA00204‐06</w:t>
      </w:r>
      <w:r w:rsidRPr="00BE7AB3">
        <w:rPr>
          <w:color w:val="auto"/>
          <w:sz w:val="22"/>
          <w:szCs w:val="22"/>
        </w:rPr>
        <w:t> </w:t>
      </w:r>
      <w:r w:rsidRPr="00BE7AB3">
        <w:rPr>
          <w:bCs/>
          <w:color w:val="auto"/>
          <w:sz w:val="22"/>
          <w:szCs w:val="22"/>
        </w:rPr>
        <w:t> (salary award renewal)</w:t>
      </w:r>
    </w:p>
    <w:p w:rsidR="0011535E" w:rsidRPr="00BE7AB3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7861AD">
        <w:rPr>
          <w:bCs/>
          <w:color w:val="auto"/>
          <w:sz w:val="22"/>
          <w:szCs w:val="22"/>
          <w:highlight w:val="yellow"/>
        </w:rPr>
        <w:t>4/99‐ </w:t>
      </w:r>
      <w:r w:rsidR="007861AD" w:rsidRPr="007861AD">
        <w:rPr>
          <w:bCs/>
          <w:color w:val="auto"/>
          <w:sz w:val="22"/>
          <w:szCs w:val="22"/>
          <w:highlight w:val="yellow"/>
        </w:rPr>
        <w:t>3</w:t>
      </w:r>
      <w:r w:rsidRPr="007861AD">
        <w:rPr>
          <w:bCs/>
          <w:color w:val="auto"/>
          <w:sz w:val="22"/>
          <w:szCs w:val="22"/>
          <w:highlight w:val="yellow"/>
        </w:rPr>
        <w:t>/04</w:t>
      </w:r>
      <w:r w:rsidRPr="00BE7AB3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ab/>
        <w:t>I. Lindberg, PI (30% effort)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 xml:space="preserve">      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="00A47AFD" w:rsidRPr="00BE7AB3">
        <w:rPr>
          <w:color w:val="auto"/>
          <w:sz w:val="22"/>
          <w:szCs w:val="22"/>
        </w:rPr>
        <w:t>“</w:t>
      </w:r>
      <w:r w:rsidRPr="00BE7AB3">
        <w:rPr>
          <w:color w:val="auto"/>
          <w:sz w:val="22"/>
          <w:szCs w:val="22"/>
        </w:rPr>
        <w:t>Opioid peptide‐synthesizing enzymesʺ</w:t>
      </w:r>
    </w:p>
    <w:p w:rsidR="0011535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R01 DA05084</w:t>
      </w:r>
      <w:r w:rsidR="00946288">
        <w:rPr>
          <w:bCs/>
          <w:color w:val="auto"/>
          <w:sz w:val="22"/>
          <w:szCs w:val="22"/>
        </w:rPr>
        <w:t>-12</w:t>
      </w:r>
      <w:r w:rsidR="001D36A5">
        <w:rPr>
          <w:bCs/>
          <w:color w:val="auto"/>
          <w:sz w:val="22"/>
          <w:szCs w:val="22"/>
        </w:rPr>
        <w:t xml:space="preserve"> </w:t>
      </w:r>
      <w:r w:rsidRPr="00BE7AB3">
        <w:rPr>
          <w:color w:val="auto"/>
          <w:sz w:val="22"/>
          <w:szCs w:val="22"/>
        </w:rPr>
        <w:t xml:space="preserve">    </w:t>
      </w:r>
    </w:p>
    <w:p w:rsidR="007D2D89" w:rsidRPr="007D2D89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7861AD">
        <w:rPr>
          <w:color w:val="auto"/>
          <w:sz w:val="22"/>
          <w:szCs w:val="22"/>
          <w:highlight w:val="yellow"/>
        </w:rPr>
        <w:t>4/02- 3/07</w:t>
      </w:r>
      <w:r w:rsidRPr="007D2D89">
        <w:rPr>
          <w:color w:val="auto"/>
          <w:sz w:val="22"/>
          <w:szCs w:val="22"/>
        </w:rPr>
        <w:t xml:space="preserve">   </w:t>
      </w:r>
      <w:r w:rsidRPr="007D2D89">
        <w:rPr>
          <w:color w:val="auto"/>
          <w:sz w:val="22"/>
          <w:szCs w:val="22"/>
        </w:rPr>
        <w:tab/>
        <w:t xml:space="preserve">I. Lindberg, PI   (30% effort)   </w:t>
      </w:r>
    </w:p>
    <w:p w:rsidR="007D2D89" w:rsidRPr="007D2D89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 w:rsidRPr="007D2D89">
        <w:rPr>
          <w:color w:val="auto"/>
          <w:sz w:val="22"/>
          <w:szCs w:val="22"/>
        </w:rPr>
        <w:t xml:space="preserve">  </w:t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ab/>
      </w:r>
      <w:r w:rsidR="007861AD">
        <w:rPr>
          <w:color w:val="auto"/>
          <w:sz w:val="22"/>
          <w:szCs w:val="22"/>
        </w:rPr>
        <w:tab/>
      </w:r>
      <w:r w:rsidRPr="007D2D89">
        <w:rPr>
          <w:color w:val="auto"/>
          <w:sz w:val="22"/>
          <w:szCs w:val="22"/>
        </w:rPr>
        <w:t>“Control of peptide hormone biosynthesis by PC2 and 7B2”</w:t>
      </w:r>
    </w:p>
    <w:p w:rsidR="007D2D89" w:rsidRPr="00BE7AB3" w:rsidRDefault="007D2D89" w:rsidP="007D2D89">
      <w:pPr>
        <w:pStyle w:val="default0"/>
        <w:ind w:left="4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R01 DK49703</w:t>
      </w:r>
      <w:r w:rsidR="00946288">
        <w:rPr>
          <w:color w:val="auto"/>
          <w:sz w:val="22"/>
          <w:szCs w:val="22"/>
        </w:rPr>
        <w:t>-06</w:t>
      </w:r>
      <w:r w:rsidRPr="007D2D89">
        <w:rPr>
          <w:color w:val="auto"/>
          <w:sz w:val="22"/>
          <w:szCs w:val="22"/>
        </w:rPr>
        <w:t xml:space="preserve"> 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2004 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bCs/>
          <w:color w:val="auto"/>
          <w:sz w:val="22"/>
          <w:szCs w:val="22"/>
        </w:rPr>
        <w:t xml:space="preserve"> I. Lindberg, PI  </w:t>
      </w:r>
      <w:r w:rsidRPr="00BE7AB3">
        <w:rPr>
          <w:color w:val="auto"/>
          <w:sz w:val="22"/>
          <w:szCs w:val="22"/>
        </w:rPr>
        <w:t>Gordon Conference support grant</w:t>
      </w:r>
      <w:r w:rsidRPr="00BE7AB3">
        <w:rPr>
          <w:bCs/>
          <w:color w:val="auto"/>
          <w:sz w:val="22"/>
          <w:szCs w:val="22"/>
        </w:rPr>
        <w:t> 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“Proprotein processing, trafficking and secretion”</w:t>
      </w:r>
    </w:p>
    <w:p w:rsidR="0011535E" w:rsidRPr="00BE7AB3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  <w:t>5R13DK061936</w:t>
      </w:r>
      <w:r w:rsidR="001D36A5">
        <w:rPr>
          <w:bCs/>
          <w:color w:val="auto"/>
          <w:sz w:val="22"/>
          <w:szCs w:val="22"/>
        </w:rPr>
        <w:t xml:space="preserve"> </w:t>
      </w:r>
      <w:r w:rsidRPr="00BE7AB3">
        <w:rPr>
          <w:color w:val="auto"/>
          <w:sz w:val="22"/>
          <w:szCs w:val="22"/>
        </w:rPr>
        <w:t> 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2004</w:t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bCs/>
          <w:color w:val="auto"/>
          <w:sz w:val="22"/>
          <w:szCs w:val="22"/>
        </w:rPr>
        <w:t xml:space="preserve">I. Lindberg, PI  </w:t>
      </w:r>
      <w:r w:rsidRPr="00BE7AB3">
        <w:rPr>
          <w:bCs/>
          <w:color w:val="auto"/>
          <w:sz w:val="22"/>
          <w:szCs w:val="22"/>
        </w:rPr>
        <w:t>NSF Conference Support:</w:t>
      </w:r>
      <w:r w:rsidRPr="00BE7AB3">
        <w:rPr>
          <w:color w:val="auto"/>
          <w:sz w:val="22"/>
          <w:szCs w:val="22"/>
        </w:rPr>
        <w:t> received $2,000 for </w:t>
      </w:r>
    </w:p>
    <w:p w:rsidR="0011535E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="00F15D45" w:rsidRPr="00BE7AB3">
        <w:rPr>
          <w:color w:val="auto"/>
          <w:sz w:val="22"/>
          <w:szCs w:val="22"/>
        </w:rPr>
        <w:t>a</w:t>
      </w:r>
      <w:r w:rsidRPr="00BE7AB3">
        <w:rPr>
          <w:color w:val="auto"/>
          <w:sz w:val="22"/>
          <w:szCs w:val="22"/>
        </w:rPr>
        <w:t> poster award program for the same Gordon Conference cited above </w:t>
      </w:r>
    </w:p>
    <w:p w:rsidR="00946288" w:rsidRPr="00946288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 xml:space="preserve"> </w:t>
      </w:r>
      <w:r w:rsidRPr="007861AD">
        <w:rPr>
          <w:color w:val="auto"/>
          <w:sz w:val="22"/>
          <w:szCs w:val="22"/>
          <w:highlight w:val="yellow"/>
        </w:rPr>
        <w:t>4/04</w:t>
      </w:r>
      <w:r w:rsidR="007861AD" w:rsidRPr="007861AD">
        <w:rPr>
          <w:color w:val="auto"/>
          <w:sz w:val="22"/>
          <w:szCs w:val="22"/>
          <w:highlight w:val="yellow"/>
        </w:rPr>
        <w:t>-3/</w:t>
      </w:r>
      <w:r w:rsidRPr="007861AD">
        <w:rPr>
          <w:color w:val="auto"/>
          <w:sz w:val="22"/>
          <w:szCs w:val="22"/>
          <w:highlight w:val="yellow"/>
        </w:rPr>
        <w:t>09</w:t>
      </w:r>
      <w:r w:rsidRPr="00946288">
        <w:rPr>
          <w:color w:val="auto"/>
          <w:sz w:val="22"/>
          <w:szCs w:val="22"/>
        </w:rPr>
        <w:t xml:space="preserve"> </w:t>
      </w:r>
      <w:r w:rsidRPr="00946288">
        <w:rPr>
          <w:color w:val="auto"/>
          <w:sz w:val="22"/>
          <w:szCs w:val="22"/>
        </w:rPr>
        <w:tab/>
        <w:t>I. Lindberg, PI (30% effort)</w:t>
      </w:r>
    </w:p>
    <w:p w:rsidR="00946288" w:rsidRPr="00946288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 xml:space="preserve">      </w:t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  <w:t>“Opioid peptide</w:t>
      </w:r>
      <w:r w:rsidRPr="00946288">
        <w:rPr>
          <w:rFonts w:ascii="Cambria Math" w:hAnsi="Cambria Math" w:cs="Cambria Math"/>
          <w:color w:val="auto"/>
          <w:sz w:val="22"/>
          <w:szCs w:val="22"/>
        </w:rPr>
        <w:t>‐</w:t>
      </w:r>
      <w:r w:rsidRPr="00946288">
        <w:rPr>
          <w:color w:val="auto"/>
          <w:sz w:val="22"/>
          <w:szCs w:val="22"/>
        </w:rPr>
        <w:t>synthesizing enzymes</w:t>
      </w:r>
      <w:r w:rsidRPr="00946288">
        <w:rPr>
          <w:rFonts w:ascii="Times New Roman" w:hAnsi="Times New Roman"/>
          <w:color w:val="auto"/>
          <w:sz w:val="22"/>
          <w:szCs w:val="22"/>
        </w:rPr>
        <w:t>ʺ</w:t>
      </w:r>
    </w:p>
    <w:p w:rsidR="00946288" w:rsidRPr="00BE7AB3" w:rsidRDefault="00946288" w:rsidP="00946288">
      <w:pPr>
        <w:pStyle w:val="default0"/>
        <w:ind w:left="480" w:right="-540"/>
        <w:rPr>
          <w:color w:val="auto"/>
          <w:sz w:val="22"/>
          <w:szCs w:val="22"/>
        </w:rPr>
      </w:pP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</w:r>
      <w:r w:rsidRPr="00946288">
        <w:rPr>
          <w:color w:val="auto"/>
          <w:sz w:val="22"/>
          <w:szCs w:val="22"/>
        </w:rPr>
        <w:tab/>
        <w:t>R01 DA05084-1</w:t>
      </w:r>
      <w:r>
        <w:rPr>
          <w:color w:val="auto"/>
          <w:sz w:val="22"/>
          <w:szCs w:val="22"/>
        </w:rPr>
        <w:t>7</w:t>
      </w:r>
      <w:r w:rsidRPr="00946288">
        <w:rPr>
          <w:color w:val="auto"/>
          <w:sz w:val="22"/>
          <w:szCs w:val="22"/>
        </w:rPr>
        <w:t xml:space="preserve">     </w:t>
      </w:r>
    </w:p>
    <w:p w:rsidR="0011535E" w:rsidRPr="00BE7AB3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BE7AB3">
        <w:rPr>
          <w:bCs/>
          <w:color w:val="auto"/>
          <w:sz w:val="22"/>
          <w:szCs w:val="22"/>
        </w:rPr>
        <w:t>9/02‐8/05  </w:t>
      </w:r>
      <w:r w:rsidRPr="00BE7AB3">
        <w:rPr>
          <w:bCs/>
          <w:color w:val="auto"/>
          <w:sz w:val="22"/>
          <w:szCs w:val="22"/>
        </w:rPr>
        <w:tab/>
        <w:t>I. Lindberg, PI</w:t>
      </w:r>
      <w:r w:rsidR="00946288">
        <w:rPr>
          <w:bCs/>
          <w:color w:val="auto"/>
          <w:sz w:val="22"/>
          <w:szCs w:val="22"/>
        </w:rPr>
        <w:t xml:space="preserve"> </w:t>
      </w:r>
      <w:r w:rsidRPr="00BE7AB3">
        <w:rPr>
          <w:bCs/>
          <w:color w:val="auto"/>
          <w:sz w:val="22"/>
          <w:szCs w:val="22"/>
        </w:rPr>
        <w:t>(20% effort)</w:t>
      </w:r>
    </w:p>
    <w:p w:rsidR="0011535E" w:rsidRPr="00BE7AB3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BE7AB3">
        <w:rPr>
          <w:color w:val="auto"/>
          <w:sz w:val="22"/>
          <w:szCs w:val="22"/>
        </w:rPr>
        <w:t xml:space="preserve">       </w:t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</w:r>
      <w:r w:rsidRPr="00BE7AB3">
        <w:rPr>
          <w:color w:val="auto"/>
          <w:sz w:val="22"/>
          <w:szCs w:val="22"/>
        </w:rPr>
        <w:tab/>
        <w:t>“Blockade of anthrax toxin cytotoxicity using furin inhibitors”</w:t>
      </w:r>
    </w:p>
    <w:p w:rsidR="0011535E" w:rsidRPr="00BE7AB3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  <w:lang w:val="fr-FR"/>
        </w:rPr>
      </w:pP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</w:rPr>
        <w:tab/>
      </w:r>
      <w:r w:rsidRPr="00BE7AB3">
        <w:rPr>
          <w:bCs/>
          <w:color w:val="auto"/>
          <w:sz w:val="22"/>
          <w:szCs w:val="22"/>
          <w:lang w:val="fr-FR"/>
        </w:rPr>
        <w:t>R21 AI 053517</w:t>
      </w:r>
      <w:r w:rsidR="007861AD">
        <w:rPr>
          <w:bCs/>
          <w:color w:val="auto"/>
          <w:sz w:val="22"/>
          <w:szCs w:val="22"/>
          <w:lang w:val="fr-FR"/>
        </w:rPr>
        <w:t>-01</w:t>
      </w:r>
    </w:p>
    <w:p w:rsidR="0011535E" w:rsidRPr="00BE7AB3" w:rsidRDefault="0011535E" w:rsidP="0011535E">
      <w:pPr>
        <w:ind w:left="480"/>
        <w:rPr>
          <w:rFonts w:ascii="Palatino Linotype" w:hAnsi="Palatino Linotype"/>
          <w:sz w:val="22"/>
          <w:szCs w:val="22"/>
          <w:lang w:val="fr-FR"/>
        </w:rPr>
      </w:pPr>
      <w:r w:rsidRPr="00BE7AB3">
        <w:rPr>
          <w:rFonts w:ascii="Palatino Linotype" w:hAnsi="Palatino Linotype"/>
          <w:sz w:val="22"/>
          <w:szCs w:val="22"/>
          <w:lang w:val="fr-FR"/>
        </w:rPr>
        <w:t xml:space="preserve">8/03-8/06    </w:t>
      </w:r>
      <w:r w:rsidRPr="00BE7AB3">
        <w:rPr>
          <w:rFonts w:ascii="Palatino Linotype" w:hAnsi="Palatino Linotype"/>
          <w:sz w:val="22"/>
          <w:szCs w:val="22"/>
          <w:lang w:val="fr-FR"/>
        </w:rPr>
        <w:tab/>
        <w:t>P. Sunkara, PI   (5% effort)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BE7AB3">
        <w:rPr>
          <w:rFonts w:ascii="Palatino Linotype" w:hAnsi="Palatino Linotype"/>
          <w:sz w:val="22"/>
          <w:szCs w:val="22"/>
          <w:lang w:val="fr-FR"/>
        </w:rPr>
        <w:t xml:space="preserve">                 </w:t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  <w:lang w:val="fr-FR"/>
        </w:rPr>
        <w:tab/>
      </w:r>
      <w:r w:rsidRPr="00BE7AB3">
        <w:rPr>
          <w:rFonts w:ascii="Palatino Linotype" w:hAnsi="Palatino Linotype"/>
          <w:sz w:val="22"/>
          <w:szCs w:val="22"/>
        </w:rPr>
        <w:t>“Hexa-D-Arg: a furin inhibitor for anthrax biodefense”</w:t>
      </w:r>
      <w:r w:rsidRPr="00A90FFC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 xml:space="preserve">                 </w:t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 w:rsidRPr="00A90FFC">
        <w:rPr>
          <w:rFonts w:ascii="Palatino Linotype" w:hAnsi="Palatino Linotype"/>
          <w:sz w:val="22"/>
          <w:szCs w:val="22"/>
        </w:rPr>
        <w:t>Subcontract, Molecular Therapeutics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>SBIR R43 A1056850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9/04-3/</w:t>
      </w:r>
      <w:r w:rsidRPr="00A90FFC">
        <w:rPr>
          <w:rFonts w:ascii="Palatino Linotype" w:hAnsi="Palatino Linotype"/>
          <w:sz w:val="22"/>
          <w:szCs w:val="22"/>
        </w:rPr>
        <w:t xml:space="preserve">06 </w:t>
      </w:r>
      <w:r>
        <w:rPr>
          <w:rFonts w:ascii="Palatino Linotype" w:hAnsi="Palatino Linotype"/>
          <w:sz w:val="22"/>
          <w:szCs w:val="22"/>
        </w:rPr>
        <w:t xml:space="preserve">             </w:t>
      </w:r>
      <w:r w:rsidRPr="00A90FFC">
        <w:rPr>
          <w:rFonts w:ascii="Palatino Linotype" w:hAnsi="Palatino Linotype"/>
          <w:sz w:val="22"/>
          <w:szCs w:val="22"/>
        </w:rPr>
        <w:t xml:space="preserve"> S. </w:t>
      </w:r>
      <w:r w:rsidR="003774DE">
        <w:rPr>
          <w:rFonts w:ascii="Palatino Linotype" w:hAnsi="Palatino Linotype"/>
          <w:sz w:val="22"/>
          <w:szCs w:val="22"/>
        </w:rPr>
        <w:t xml:space="preserve"> </w:t>
      </w:r>
      <w:r w:rsidRPr="00A90FFC">
        <w:rPr>
          <w:rFonts w:ascii="Palatino Linotype" w:hAnsi="Palatino Linotype"/>
          <w:sz w:val="22"/>
          <w:szCs w:val="22"/>
        </w:rPr>
        <w:t>Pincus, PI (5%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 xml:space="preserve">        </w:t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“Furin Inhibition in HIV Disease”</w:t>
      </w:r>
      <w:r w:rsidRPr="00A90FFC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R21 AI058714</w:t>
      </w:r>
      <w:r w:rsidR="00946288">
        <w:rPr>
          <w:sz w:val="22"/>
          <w:szCs w:val="22"/>
        </w:rPr>
        <w:t>-01</w:t>
      </w:r>
    </w:p>
    <w:p w:rsidR="007D2D89" w:rsidRDefault="0011535E" w:rsidP="007D2D89">
      <w:pPr>
        <w:pStyle w:val="default0"/>
        <w:ind w:left="480" w:right="-40"/>
        <w:rPr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3/06‐6/06</w:t>
      </w:r>
      <w:r w:rsidRPr="00B95A38">
        <w:rPr>
          <w:color w:val="auto"/>
          <w:sz w:val="22"/>
          <w:szCs w:val="22"/>
        </w:rPr>
        <w:t> </w:t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r w:rsidRPr="00B95A38">
          <w:rPr>
            <w:bCs/>
            <w:color w:val="auto"/>
            <w:sz w:val="22"/>
            <w:szCs w:val="22"/>
          </w:rPr>
          <w:t>I.</w:t>
        </w:r>
      </w:smartTag>
      <w:r w:rsidRPr="00B95A38">
        <w:rPr>
          <w:bCs/>
          <w:color w:val="auto"/>
          <w:sz w:val="22"/>
          <w:szCs w:val="22"/>
        </w:rPr>
        <w:t> Lindberg, PI</w:t>
      </w:r>
      <w:r w:rsidRPr="00B95A3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(10% effort)</w:t>
      </w:r>
    </w:p>
    <w:p w:rsidR="007D2D89" w:rsidRDefault="007D2D89" w:rsidP="007D2D89">
      <w:pPr>
        <w:pStyle w:val="default0"/>
        <w:ind w:left="480" w:right="-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 “Furin as an Anti-</w:t>
      </w:r>
      <w:r w:rsidR="0011535E" w:rsidRPr="00B95A38">
        <w:rPr>
          <w:color w:val="auto"/>
          <w:sz w:val="22"/>
          <w:szCs w:val="22"/>
        </w:rPr>
        <w:t xml:space="preserve">Cancer Target”  </w:t>
      </w:r>
    </w:p>
    <w:p w:rsidR="0011535E" w:rsidRDefault="007D2D89" w:rsidP="007D2D89">
      <w:pPr>
        <w:pStyle w:val="default0"/>
        <w:ind w:left="2970"/>
        <w:rPr>
          <w:bCs/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Louisiana Cancer Research Consortium</w:t>
      </w:r>
    </w:p>
    <w:p w:rsidR="003774DE" w:rsidRDefault="003774DE" w:rsidP="007D2D89">
      <w:pPr>
        <w:tabs>
          <w:tab w:val="left" w:pos="90"/>
        </w:tabs>
        <w:spacing w:before="120"/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3774DE">
        <w:rPr>
          <w:rFonts w:ascii="Palatino Linotype" w:hAnsi="Palatino Linotype"/>
          <w:sz w:val="22"/>
          <w:szCs w:val="22"/>
        </w:rPr>
        <w:t>6/09-</w:t>
      </w:r>
      <w:r w:rsidR="002864C6">
        <w:rPr>
          <w:rFonts w:ascii="Palatino Linotype" w:hAnsi="Palatino Linotype"/>
          <w:sz w:val="22"/>
          <w:szCs w:val="22"/>
        </w:rPr>
        <w:t xml:space="preserve"> </w:t>
      </w:r>
      <w:r w:rsidRPr="003774DE">
        <w:rPr>
          <w:rFonts w:ascii="Palatino Linotype" w:hAnsi="Palatino Linotype"/>
          <w:sz w:val="22"/>
          <w:szCs w:val="22"/>
        </w:rPr>
        <w:t>5/1</w:t>
      </w:r>
      <w:r>
        <w:rPr>
          <w:rFonts w:ascii="Palatino Linotype" w:hAnsi="Palatino Linotype"/>
          <w:sz w:val="22"/>
          <w:szCs w:val="22"/>
        </w:rPr>
        <w:t>1</w:t>
      </w:r>
      <w:r w:rsidRPr="003774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I. Lindberg, PI (20% effort)</w:t>
      </w:r>
    </w:p>
    <w:p w:rsidR="003774DE" w:rsidRPr="003774DE" w:rsidRDefault="003774DE" w:rsidP="007D2D89">
      <w:pPr>
        <w:tabs>
          <w:tab w:val="left" w:pos="90"/>
        </w:tabs>
        <w:ind w:left="446" w:right="-54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“I</w:t>
      </w:r>
      <w:r w:rsidRPr="003774DE">
        <w:rPr>
          <w:rFonts w:ascii="Palatino Linotype" w:hAnsi="Palatino Linotype"/>
          <w:sz w:val="22"/>
          <w:szCs w:val="22"/>
        </w:rPr>
        <w:t>dentification of Novel Peptide Hormones</w:t>
      </w:r>
      <w:r>
        <w:rPr>
          <w:rFonts w:ascii="Palatino Linotype" w:hAnsi="Palatino Linotype"/>
          <w:sz w:val="22"/>
          <w:szCs w:val="22"/>
        </w:rPr>
        <w:t>”</w:t>
      </w:r>
    </w:p>
    <w:p w:rsidR="003774DE" w:rsidRDefault="003774DE" w:rsidP="007D2D89">
      <w:pPr>
        <w:tabs>
          <w:tab w:val="left" w:pos="90"/>
        </w:tabs>
        <w:ind w:left="446" w:right="-547"/>
        <w:jc w:val="both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  <w:t xml:space="preserve">          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  </w:t>
      </w:r>
      <w:r w:rsidRPr="00BF5388">
        <w:rPr>
          <w:rFonts w:ascii="Palatino Linotype" w:hAnsi="Palatino Linotype"/>
          <w:sz w:val="22"/>
          <w:szCs w:val="22"/>
          <w:lang w:val="pt-BR"/>
        </w:rPr>
        <w:t>R21 DK084481</w:t>
      </w:r>
      <w:r w:rsidR="00946288">
        <w:rPr>
          <w:rFonts w:ascii="Palatino Linotype" w:hAnsi="Palatino Linotype"/>
          <w:sz w:val="22"/>
          <w:szCs w:val="22"/>
          <w:lang w:val="pt-BR"/>
        </w:rPr>
        <w:t>-01</w:t>
      </w:r>
    </w:p>
    <w:p w:rsidR="00D15EC6" w:rsidRDefault="00D15EC6" w:rsidP="007D2D89">
      <w:pPr>
        <w:spacing w:before="120"/>
        <w:ind w:left="446"/>
        <w:rPr>
          <w:rFonts w:ascii="Palatino Linotype" w:hAnsi="Palatino Linotype"/>
          <w:sz w:val="22"/>
          <w:szCs w:val="22"/>
          <w:lang w:val="pt-BR"/>
        </w:rPr>
      </w:pPr>
      <w:r w:rsidRPr="007861AD">
        <w:rPr>
          <w:rFonts w:ascii="Palatino Linotype" w:hAnsi="Palatino Linotype"/>
          <w:sz w:val="22"/>
          <w:szCs w:val="22"/>
          <w:highlight w:val="yellow"/>
        </w:rPr>
        <w:t>09/09- 03/14</w:t>
      </w:r>
      <w:r>
        <w:rPr>
          <w:rFonts w:ascii="Palatino Linotype" w:hAnsi="Palatino Linotype"/>
          <w:sz w:val="22"/>
          <w:szCs w:val="22"/>
        </w:rPr>
        <w:t xml:space="preserve">         </w:t>
      </w:r>
      <w:r w:rsidR="007861AD">
        <w:rPr>
          <w:rFonts w:ascii="Palatino Linotype" w:hAnsi="Palatino Linotype"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I. Lindberg  (P.I.) </w:t>
      </w:r>
      <w:r>
        <w:rPr>
          <w:rFonts w:ascii="Palatino Linotype" w:hAnsi="Palatino Linotype"/>
          <w:sz w:val="22"/>
          <w:szCs w:val="22"/>
          <w:lang w:val="pt-BR"/>
        </w:rPr>
        <w:t xml:space="preserve"> (30% effort)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            </w:t>
      </w:r>
    </w:p>
    <w:p w:rsidR="00D15EC6" w:rsidRPr="00D15EC6" w:rsidRDefault="00D15EC6" w:rsidP="007D2D89">
      <w:pPr>
        <w:ind w:left="446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   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                              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861AD">
        <w:rPr>
          <w:rFonts w:ascii="Palatino Linotype" w:hAnsi="Palatino Linotype"/>
          <w:sz w:val="22"/>
          <w:szCs w:val="22"/>
          <w:lang w:val="pt-BR"/>
        </w:rPr>
        <w:t xml:space="preserve">     </w:t>
      </w:r>
      <w:r>
        <w:rPr>
          <w:rFonts w:ascii="Palatino Linotype" w:hAnsi="Palatino Linotype"/>
          <w:sz w:val="22"/>
          <w:szCs w:val="22"/>
          <w:lang w:val="pt-BR"/>
        </w:rPr>
        <w:t>“</w:t>
      </w:r>
      <w:r w:rsidRPr="00D15EC6">
        <w:rPr>
          <w:rFonts w:ascii="Palatino Linotype" w:hAnsi="Palatino Linotype"/>
          <w:sz w:val="22"/>
          <w:szCs w:val="22"/>
        </w:rPr>
        <w:t>Control of Peptide Hormone Biosynthesis by PC2 and 7B2</w:t>
      </w:r>
      <w:r>
        <w:rPr>
          <w:rFonts w:ascii="Palatino Linotype" w:hAnsi="Palatino Linotype"/>
          <w:sz w:val="22"/>
          <w:szCs w:val="22"/>
        </w:rPr>
        <w:t>”</w:t>
      </w:r>
      <w:r w:rsidRPr="00D15EC6">
        <w:rPr>
          <w:rFonts w:ascii="Palatino Linotype" w:hAnsi="Palatino Linotype"/>
          <w:sz w:val="22"/>
          <w:szCs w:val="22"/>
        </w:rPr>
        <w:t xml:space="preserve"> </w:t>
      </w:r>
      <w:r w:rsidRPr="00D15EC6">
        <w:rPr>
          <w:rFonts w:ascii="Palatino Linotype" w:hAnsi="Palatino Linotype"/>
          <w:sz w:val="22"/>
          <w:szCs w:val="22"/>
        </w:rPr>
        <w:tab/>
        <w:t xml:space="preserve">                          </w:t>
      </w:r>
    </w:p>
    <w:p w:rsidR="00D15EC6" w:rsidRDefault="00D15EC6" w:rsidP="007D2D89">
      <w:pPr>
        <w:ind w:left="446"/>
        <w:rPr>
          <w:rFonts w:ascii="Palatino Linotype" w:hAnsi="Palatino Linotype"/>
          <w:sz w:val="22"/>
          <w:szCs w:val="22"/>
          <w:lang w:val="pt-BR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  <w:t xml:space="preserve">      </w:t>
      </w:r>
      <w:r w:rsidR="00946288">
        <w:rPr>
          <w:rFonts w:ascii="Palatino Linotype" w:hAnsi="Palatino Linotype"/>
          <w:sz w:val="22"/>
          <w:szCs w:val="22"/>
        </w:rPr>
        <w:t xml:space="preserve">  </w:t>
      </w:r>
      <w:r w:rsidR="007861AD">
        <w:rPr>
          <w:rFonts w:ascii="Palatino Linotype" w:hAnsi="Palatino Linotype"/>
          <w:sz w:val="22"/>
          <w:szCs w:val="22"/>
        </w:rPr>
        <w:t xml:space="preserve">    </w:t>
      </w:r>
      <w:r w:rsidR="009462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>R</w:t>
      </w:r>
      <w:r w:rsidR="007861AD">
        <w:rPr>
          <w:rFonts w:ascii="Palatino Linotype" w:hAnsi="Palatino Linotype"/>
          <w:sz w:val="22"/>
          <w:szCs w:val="22"/>
          <w:lang w:val="pt-BR"/>
        </w:rPr>
        <w:t>0</w:t>
      </w:r>
      <w:r w:rsidRPr="00BF5388">
        <w:rPr>
          <w:rFonts w:ascii="Palatino Linotype" w:hAnsi="Palatino Linotype"/>
          <w:sz w:val="22"/>
          <w:szCs w:val="22"/>
          <w:lang w:val="pt-BR"/>
        </w:rPr>
        <w:t>1 DK49703-1</w:t>
      </w:r>
      <w:r w:rsidR="002864C6">
        <w:rPr>
          <w:rFonts w:ascii="Palatino Linotype" w:hAnsi="Palatino Linotype"/>
          <w:sz w:val="22"/>
          <w:szCs w:val="22"/>
          <w:lang w:val="pt-BR"/>
        </w:rPr>
        <w:t>2</w:t>
      </w:r>
      <w:r w:rsidR="00244A30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2864C6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="007D2D89"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</w:t>
      </w:r>
    </w:p>
    <w:p w:rsidR="00244A30" w:rsidRPr="00BF5388" w:rsidRDefault="00244A30" w:rsidP="007D2D89">
      <w:pPr>
        <w:ind w:left="446"/>
        <w:rPr>
          <w:rFonts w:ascii="Palatino Linotype" w:hAnsi="Palatino Linotype"/>
          <w:sz w:val="22"/>
          <w:szCs w:val="22"/>
        </w:rPr>
      </w:pPr>
    </w:p>
    <w:p w:rsidR="00244A30" w:rsidRDefault="00244A30" w:rsidP="00244A30">
      <w:pPr>
        <w:ind w:left="450"/>
        <w:rPr>
          <w:rFonts w:ascii="Palatino Linotype" w:hAnsi="Palatino Linotype"/>
          <w:sz w:val="22"/>
          <w:szCs w:val="22"/>
        </w:rPr>
      </w:pPr>
      <w:r w:rsidRPr="00244A30">
        <w:rPr>
          <w:rFonts w:ascii="Palatino Linotype" w:hAnsi="Palatino Linotype"/>
          <w:sz w:val="22"/>
          <w:szCs w:val="22"/>
          <w:highlight w:val="yellow"/>
        </w:rPr>
        <w:t>07/09-06/14</w:t>
      </w:r>
      <w:r w:rsidRPr="00244A30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15EC6" w:rsidRPr="00BF5388">
        <w:rPr>
          <w:rFonts w:ascii="Palatino Linotype" w:hAnsi="Palatino Linotype"/>
          <w:sz w:val="22"/>
          <w:szCs w:val="22"/>
        </w:rPr>
        <w:t xml:space="preserve"> </w:t>
      </w:r>
      <w:r w:rsidRPr="00244A30">
        <w:rPr>
          <w:rFonts w:ascii="Palatino Linotype" w:hAnsi="Palatino Linotype"/>
          <w:sz w:val="22"/>
          <w:szCs w:val="22"/>
        </w:rPr>
        <w:t xml:space="preserve">I. Lindberg and B. Roth (co-P.I.s)   (30% effort)      </w:t>
      </w:r>
    </w:p>
    <w:p w:rsidR="00244A30" w:rsidRPr="00244A30" w:rsidRDefault="00244A30" w:rsidP="00244A30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</w:t>
      </w:r>
      <w:r w:rsidRPr="00244A3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“</w:t>
      </w:r>
      <w:r w:rsidRPr="00244A30">
        <w:rPr>
          <w:rFonts w:ascii="Palatino Linotype" w:hAnsi="Palatino Linotype"/>
          <w:sz w:val="22"/>
          <w:szCs w:val="22"/>
        </w:rPr>
        <w:t>De-Orphanizing the Peptidome</w:t>
      </w:r>
      <w:r>
        <w:rPr>
          <w:rFonts w:ascii="Palatino Linotype" w:hAnsi="Palatino Linotype"/>
          <w:sz w:val="22"/>
          <w:szCs w:val="22"/>
        </w:rPr>
        <w:t>”</w:t>
      </w:r>
      <w:r w:rsidRPr="00244A30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</w:t>
      </w:r>
    </w:p>
    <w:p w:rsidR="00244A30" w:rsidRPr="00244A30" w:rsidRDefault="00244A30" w:rsidP="00244A30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</w:t>
      </w:r>
      <w:r w:rsidRPr="00244A30">
        <w:rPr>
          <w:rFonts w:ascii="Palatino Linotype" w:hAnsi="Palatino Linotype"/>
          <w:sz w:val="22"/>
          <w:szCs w:val="22"/>
        </w:rPr>
        <w:t>R01 DA027170</w:t>
      </w:r>
      <w:r>
        <w:rPr>
          <w:rFonts w:ascii="Palatino Linotype" w:hAnsi="Palatino Linotype"/>
          <w:sz w:val="22"/>
          <w:szCs w:val="22"/>
        </w:rPr>
        <w:t>-01</w:t>
      </w:r>
      <w:r w:rsidRPr="00244A30">
        <w:rPr>
          <w:rFonts w:ascii="Palatino Linotype" w:hAnsi="Palatino Linotype"/>
          <w:sz w:val="22"/>
          <w:szCs w:val="22"/>
        </w:rPr>
        <w:t xml:space="preserve">      </w:t>
      </w:r>
    </w:p>
    <w:p w:rsidR="00D15EC6" w:rsidRPr="00BF5388" w:rsidRDefault="00244A30" w:rsidP="00244A30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:rsidR="00D15EC6" w:rsidRPr="00BF5388" w:rsidRDefault="00D15EC6" w:rsidP="00D15EC6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ARRA </w:t>
      </w:r>
      <w:r w:rsidRPr="00BF5388">
        <w:rPr>
          <w:rFonts w:ascii="Palatino Linotype" w:hAnsi="Palatino Linotype"/>
          <w:b/>
          <w:sz w:val="22"/>
          <w:szCs w:val="22"/>
        </w:rPr>
        <w:t>Supplement</w:t>
      </w:r>
      <w:r w:rsidRPr="00BF5388">
        <w:rPr>
          <w:rFonts w:ascii="Palatino Linotype" w:hAnsi="Palatino Linotype"/>
          <w:sz w:val="22"/>
          <w:szCs w:val="22"/>
        </w:rPr>
        <w:t xml:space="preserve"> received </w:t>
      </w:r>
      <w:r>
        <w:rPr>
          <w:rFonts w:ascii="Palatino Linotype" w:hAnsi="Palatino Linotype"/>
          <w:sz w:val="22"/>
          <w:szCs w:val="22"/>
        </w:rPr>
        <w:t>in 2010</w:t>
      </w:r>
      <w:r w:rsidRPr="00BF5388">
        <w:rPr>
          <w:rFonts w:ascii="Palatino Linotype" w:hAnsi="Palatino Linotype"/>
          <w:sz w:val="22"/>
          <w:szCs w:val="22"/>
        </w:rPr>
        <w:t xml:space="preserve"> for purchase of AKTA FPLC  </w:t>
      </w:r>
      <w:r>
        <w:rPr>
          <w:rFonts w:ascii="Palatino Linotype" w:hAnsi="Palatino Linotype"/>
          <w:sz w:val="22"/>
          <w:szCs w:val="22"/>
        </w:rPr>
        <w:t>($70,000)</w:t>
      </w:r>
    </w:p>
    <w:p w:rsidR="0011535E" w:rsidRDefault="0011535E" w:rsidP="003774DE">
      <w:pPr>
        <w:pStyle w:val="default0"/>
        <w:ind w:left="480"/>
        <w:rPr>
          <w:rFonts w:ascii="Arial" w:hAnsi="Arial" w:cs="Arial"/>
          <w:color w:val="000080"/>
          <w:sz w:val="20"/>
          <w:szCs w:val="20"/>
        </w:rPr>
      </w:pPr>
    </w:p>
    <w:p w:rsidR="0011535E" w:rsidRPr="007C1506" w:rsidRDefault="0011535E" w:rsidP="00BE7AB3">
      <w:pPr>
        <w:pStyle w:val="default0"/>
        <w:ind w:left="475" w:right="-1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Pr="007C1506">
        <w:rPr>
          <w:color w:val="auto"/>
          <w:sz w:val="22"/>
          <w:szCs w:val="22"/>
        </w:rPr>
        <w:t>ontributed sections to several </w:t>
      </w:r>
      <w:r w:rsidRPr="007C1506">
        <w:rPr>
          <w:b/>
          <w:bCs/>
          <w:color w:val="auto"/>
          <w:sz w:val="22"/>
          <w:szCs w:val="22"/>
        </w:rPr>
        <w:t>COBREs </w:t>
      </w:r>
      <w:r w:rsidRPr="00A47AFD">
        <w:rPr>
          <w:bCs/>
          <w:color w:val="auto"/>
          <w:sz w:val="22"/>
          <w:szCs w:val="22"/>
        </w:rPr>
        <w:t>and</w:t>
      </w:r>
      <w:r w:rsidRPr="007C1506">
        <w:rPr>
          <w:b/>
          <w:bCs/>
          <w:color w:val="auto"/>
          <w:sz w:val="22"/>
          <w:szCs w:val="22"/>
        </w:rPr>
        <w:t> equipment grants</w:t>
      </w:r>
      <w:r w:rsidRPr="007C1506">
        <w:rPr>
          <w:color w:val="auto"/>
          <w:sz w:val="22"/>
          <w:szCs w:val="22"/>
        </w:rPr>
        <w:t> awarded</w:t>
      </w:r>
      <w:r w:rsidR="00BE7AB3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t</w:t>
      </w:r>
      <w:r w:rsidRPr="007C1506">
        <w:rPr>
          <w:color w:val="auto"/>
          <w:sz w:val="22"/>
          <w:szCs w:val="22"/>
        </w:rPr>
        <w:t>o LSUHSC faculty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</w:t>
      </w:r>
      <w:r w:rsidR="003E7B4A">
        <w:rPr>
          <w:color w:val="auto"/>
          <w:sz w:val="22"/>
          <w:szCs w:val="22"/>
        </w:rPr>
        <w:t>lso</w:t>
      </w:r>
      <w:r>
        <w:rPr>
          <w:color w:val="auto"/>
          <w:sz w:val="22"/>
          <w:szCs w:val="22"/>
        </w:rPr>
        <w:t xml:space="preserve"> </w:t>
      </w:r>
      <w:r w:rsidR="003E7B4A">
        <w:rPr>
          <w:color w:val="auto"/>
          <w:sz w:val="22"/>
          <w:szCs w:val="22"/>
        </w:rPr>
        <w:t xml:space="preserve">contributed </w:t>
      </w:r>
      <w:r>
        <w:rPr>
          <w:color w:val="auto"/>
          <w:sz w:val="22"/>
          <w:szCs w:val="22"/>
        </w:rPr>
        <w:t xml:space="preserve">to </w:t>
      </w:r>
      <w:r w:rsidR="003E7B4A">
        <w:rPr>
          <w:color w:val="auto"/>
          <w:sz w:val="22"/>
          <w:szCs w:val="22"/>
        </w:rPr>
        <w:t xml:space="preserve">various </w:t>
      </w:r>
      <w:r w:rsidRPr="002E79ED">
        <w:rPr>
          <w:b/>
          <w:color w:val="auto"/>
          <w:sz w:val="22"/>
          <w:szCs w:val="22"/>
        </w:rPr>
        <w:t>ARRA Equipment Supplement</w:t>
      </w:r>
      <w:r w:rsidR="003E7B4A">
        <w:rPr>
          <w:b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Multi-</w:t>
      </w:r>
      <w:r>
        <w:rPr>
          <w:b/>
          <w:color w:val="auto"/>
          <w:sz w:val="22"/>
          <w:szCs w:val="22"/>
        </w:rPr>
        <w:t>U</w:t>
      </w:r>
      <w:r w:rsidRPr="008342AF">
        <w:rPr>
          <w:b/>
          <w:color w:val="auto"/>
          <w:sz w:val="22"/>
          <w:szCs w:val="22"/>
        </w:rPr>
        <w:t>ser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Equipment</w:t>
      </w:r>
      <w:r>
        <w:rPr>
          <w:color w:val="auto"/>
          <w:sz w:val="22"/>
          <w:szCs w:val="22"/>
        </w:rPr>
        <w:t xml:space="preserve"> applications at the University of Maryland)</w:t>
      </w:r>
    </w:p>
    <w:p w:rsidR="00A47AFD" w:rsidRDefault="00A47AFD" w:rsidP="00A47AFD">
      <w:pPr>
        <w:pStyle w:val="Default"/>
        <w:ind w:right="-540"/>
        <w:rPr>
          <w:color w:val="auto"/>
          <w:sz w:val="22"/>
          <w:szCs w:val="22"/>
        </w:rPr>
      </w:pPr>
    </w:p>
    <w:p w:rsidR="0011535E" w:rsidRPr="00433D80" w:rsidRDefault="0011535E" w:rsidP="00A47AFD">
      <w:pPr>
        <w:pStyle w:val="Default"/>
        <w:ind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Research Support as Mentor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7/95‐6/98</w:t>
      </w:r>
      <w:r>
        <w:rPr>
          <w:b/>
          <w:bCs/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Mentor to Dr. Xiaorong Zhu, NRSA postdoctoral fellowship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10/97‐8/0</w:t>
      </w:r>
      <w:r w:rsidR="00E8494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Mentor to Ms. Yolanda Fortenberry, NRSA predoctoral fellowship   </w:t>
      </w:r>
    </w:p>
    <w:p w:rsidR="00A47AFD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12/06-12/07   </w:t>
      </w:r>
      <w:r>
        <w:rPr>
          <w:color w:val="aut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2"/>
              <w:szCs w:val="22"/>
            </w:rPr>
            <w:t>Mentor</w:t>
          </w:r>
        </w:smartTag>
      </w:smartTag>
      <w:r>
        <w:rPr>
          <w:color w:val="auto"/>
          <w:sz w:val="22"/>
          <w:szCs w:val="22"/>
        </w:rPr>
        <w:t xml:space="preserve"> to Dr. Wagner Judice,  NIDA INVEST 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ellowship </w:t>
      </w:r>
    </w:p>
    <w:p w:rsidR="00A47AFD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08/10-present</w:t>
      </w:r>
      <w:r>
        <w:rPr>
          <w:color w:val="auto"/>
          <w:sz w:val="22"/>
          <w:szCs w:val="22"/>
        </w:rPr>
        <w:tab/>
        <w:t xml:space="preserve">Mentor to Dr. Michael Helwig, Leopoldina 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11535E" w:rsidRDefault="00A47AFD" w:rsidP="0011535E">
      <w:pPr>
        <w:pStyle w:val="Default"/>
        <w:ind w:left="540" w:right="-5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06/11-</w:t>
      </w:r>
      <w:r w:rsidR="00916736">
        <w:rPr>
          <w:color w:val="auto"/>
          <w:sz w:val="22"/>
          <w:szCs w:val="22"/>
        </w:rPr>
        <w:t>6/2012</w:t>
      </w:r>
      <w:r>
        <w:rPr>
          <w:color w:val="auto"/>
          <w:sz w:val="22"/>
          <w:szCs w:val="22"/>
        </w:rPr>
        <w:tab/>
        <w:t xml:space="preserve">Co-mentor to Dr. Laura Sanglas, Danish </w:t>
      </w:r>
      <w:r w:rsidR="002C00BF">
        <w:rPr>
          <w:color w:val="auto"/>
          <w:sz w:val="22"/>
          <w:szCs w:val="22"/>
        </w:rPr>
        <w:t>Academy f</w:t>
      </w:r>
      <w:r>
        <w:rPr>
          <w:color w:val="auto"/>
          <w:sz w:val="22"/>
          <w:szCs w:val="22"/>
        </w:rPr>
        <w:t>ellowship</w:t>
      </w:r>
      <w:r w:rsidR="0011535E">
        <w:rPr>
          <w:color w:val="auto"/>
          <w:sz w:val="22"/>
          <w:szCs w:val="22"/>
        </w:rPr>
        <w:t> </w:t>
      </w:r>
      <w:r w:rsidR="0011535E">
        <w:rPr>
          <w:b/>
          <w:bCs/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40"/>
        <w:jc w:val="both"/>
        <w:rPr>
          <w:b/>
          <w:iCs/>
          <w:color w:val="auto"/>
          <w:sz w:val="22"/>
          <w:szCs w:val="22"/>
          <w:u w:val="single"/>
        </w:rPr>
      </w:pPr>
    </w:p>
    <w:p w:rsidR="0011535E" w:rsidRPr="00433D80" w:rsidRDefault="0011535E" w:rsidP="0011535E">
      <w:pPr>
        <w:pStyle w:val="Default"/>
        <w:ind w:right="-40"/>
        <w:jc w:val="both"/>
        <w:rPr>
          <w:b/>
          <w:color w:val="auto"/>
          <w:sz w:val="22"/>
          <w:szCs w:val="22"/>
        </w:rPr>
      </w:pPr>
      <w:r w:rsidRPr="00E97DCE">
        <w:rPr>
          <w:b/>
          <w:iCs/>
          <w:color w:val="auto"/>
          <w:sz w:val="22"/>
          <w:szCs w:val="22"/>
          <w:highlight w:val="lightGray"/>
        </w:rPr>
        <w:t>Patents</w:t>
      </w:r>
      <w:r w:rsidRPr="00433D80">
        <w:rPr>
          <w:b/>
          <w:iCs/>
          <w:color w:val="auto"/>
          <w:sz w:val="22"/>
          <w:szCs w:val="22"/>
        </w:rPr>
        <w:t> </w:t>
      </w:r>
    </w:p>
    <w:p w:rsidR="0011535E" w:rsidRPr="000837C4" w:rsidRDefault="0011535E" w:rsidP="0011535E">
      <w:pPr>
        <w:snapToGrid w:val="0"/>
        <w:ind w:right="-40"/>
        <w:jc w:val="both"/>
        <w:rPr>
          <w:rFonts w:ascii="Palatino Linotype" w:hAnsi="Palatino Linotype"/>
          <w:sz w:val="22"/>
          <w:szCs w:val="22"/>
        </w:rPr>
      </w:pPr>
      <w:r w:rsidRPr="000837C4">
        <w:rPr>
          <w:rFonts w:ascii="Palatino Linotype" w:hAnsi="Palatino Linotype"/>
          <w:sz w:val="22"/>
          <w:szCs w:val="22"/>
        </w:rPr>
        <w:t xml:space="preserve">1. Patent # 6,548,736 on the 7B2 null mouse as a model for pituitary Cushing’s </w:t>
      </w:r>
      <w:r>
        <w:rPr>
          <w:rFonts w:ascii="Palatino Linotype" w:hAnsi="Palatino Linotype"/>
          <w:sz w:val="22"/>
          <w:szCs w:val="22"/>
        </w:rPr>
        <w:t>was</w:t>
      </w:r>
      <w:r w:rsidRPr="000837C4">
        <w:rPr>
          <w:rFonts w:ascii="Palatino Linotype" w:hAnsi="Palatino Linotype"/>
          <w:sz w:val="22"/>
          <w:szCs w:val="22"/>
        </w:rPr>
        <w:t xml:space="preserve"> granted to C.H. Westphal, </w:t>
      </w:r>
      <w:r w:rsidRPr="00433D80">
        <w:rPr>
          <w:rFonts w:ascii="Palatino Linotype" w:hAnsi="Palatino Linotype"/>
          <w:b/>
          <w:sz w:val="22"/>
          <w:szCs w:val="22"/>
        </w:rPr>
        <w:t>I. Lindberg,</w:t>
      </w:r>
      <w:r w:rsidRPr="000837C4">
        <w:rPr>
          <w:rFonts w:ascii="Palatino Linotype" w:hAnsi="Palatino Linotype"/>
          <w:sz w:val="22"/>
          <w:szCs w:val="22"/>
        </w:rPr>
        <w:t xml:space="preserve"> and P.  Leder.</w:t>
      </w:r>
    </w:p>
    <w:p w:rsidR="0011535E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  <w:r w:rsidRPr="000837C4">
        <w:rPr>
          <w:sz w:val="22"/>
          <w:szCs w:val="22"/>
        </w:rPr>
        <w:t>2. Patent # 7,033,991 on polyarginine furin inhibitors in inhibiting bacterial disease and cancer was granted on April 25, 2006</w:t>
      </w:r>
      <w:r>
        <w:rPr>
          <w:sz w:val="22"/>
          <w:szCs w:val="22"/>
        </w:rPr>
        <w:t xml:space="preserve"> to</w:t>
      </w:r>
      <w:r w:rsidRPr="000837C4">
        <w:rPr>
          <w:sz w:val="22"/>
          <w:szCs w:val="22"/>
        </w:rPr>
        <w:t xml:space="preserve"> </w:t>
      </w:r>
      <w:r w:rsidRPr="00433D80">
        <w:rPr>
          <w:b/>
          <w:sz w:val="22"/>
          <w:szCs w:val="22"/>
        </w:rPr>
        <w:t>I. Lindberg</w:t>
      </w:r>
      <w:r w:rsidRPr="000837C4">
        <w:rPr>
          <w:sz w:val="22"/>
          <w:szCs w:val="22"/>
        </w:rPr>
        <w:t>, A. Camer</w:t>
      </w:r>
      <w:r>
        <w:rPr>
          <w:sz w:val="22"/>
          <w:szCs w:val="22"/>
        </w:rPr>
        <w:t>on, J. Appel, and R.A. Houghten</w:t>
      </w:r>
      <w:r w:rsidRPr="000837C4">
        <w:rPr>
          <w:sz w:val="22"/>
          <w:szCs w:val="22"/>
        </w:rPr>
        <w:t xml:space="preserve">. </w:t>
      </w:r>
    </w:p>
    <w:p w:rsidR="00894DD6" w:rsidRPr="000837C4" w:rsidRDefault="00894DD6" w:rsidP="0011535E">
      <w:pPr>
        <w:pStyle w:val="Default"/>
        <w:snapToGrid w:val="0"/>
        <w:ind w:right="-130"/>
        <w:jc w:val="both"/>
        <w:rPr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jc w:val="both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color w:val="auto"/>
          <w:sz w:val="22"/>
          <w:szCs w:val="22"/>
          <w:highlight w:val="lightGray"/>
        </w:rPr>
        <w:t>Publications</w:t>
      </w:r>
    </w:p>
    <w:p w:rsidR="0011535E" w:rsidRPr="00433D80" w:rsidRDefault="0011535E" w:rsidP="0011535E">
      <w:pPr>
        <w:pStyle w:val="Default"/>
        <w:ind w:right="-540"/>
        <w:jc w:val="both"/>
        <w:rPr>
          <w:b/>
          <w:color w:val="auto"/>
          <w:sz w:val="22"/>
          <w:szCs w:val="22"/>
        </w:rPr>
      </w:pPr>
      <w:r w:rsidRPr="00433D80">
        <w:rPr>
          <w:b/>
          <w:i/>
          <w:iCs/>
          <w:color w:val="auto"/>
          <w:sz w:val="22"/>
          <w:szCs w:val="22"/>
        </w:rPr>
        <w:t>Peer-Reviewed Journals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1. </w:t>
      </w:r>
      <w:r w:rsidRPr="009C33C8">
        <w:rPr>
          <w:rFonts w:ascii="Palatino Linotype" w:hAnsi="Palatino Linotype"/>
          <w:b/>
          <w:sz w:val="22"/>
          <w:szCs w:val="22"/>
        </w:rPr>
        <w:t>Lindberg,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Smythe, S., and Dahl, J.L. (1979) Distribution of enkephalin in bovine brain.  Brain Research, </w:t>
      </w:r>
      <w:r w:rsidRPr="00E556E9">
        <w:rPr>
          <w:rFonts w:ascii="Palatino Linotype" w:hAnsi="Palatino Linotype"/>
          <w:sz w:val="22"/>
          <w:szCs w:val="22"/>
          <w:u w:val="words"/>
        </w:rPr>
        <w:t>168</w:t>
      </w:r>
      <w:r w:rsidRPr="00E556E9">
        <w:rPr>
          <w:rFonts w:ascii="Palatino Linotype" w:hAnsi="Palatino Linotype"/>
          <w:sz w:val="22"/>
          <w:szCs w:val="22"/>
        </w:rPr>
        <w:t>, 200-203.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2.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Characterization of enkephalin release from rat striatum. 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36</w:t>
      </w:r>
      <w:r w:rsidRPr="00E556E9">
        <w:rPr>
          <w:rFonts w:ascii="Palatino Linotype" w:hAnsi="Palatino Linotype"/>
          <w:sz w:val="22"/>
          <w:szCs w:val="22"/>
        </w:rPr>
        <w:t>, 506-512.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3. Epstein, M.,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Development of enkephalinergic neurons in the gut of the chick.  Peptides </w:t>
      </w:r>
      <w:r w:rsidRPr="00E556E9">
        <w:rPr>
          <w:rFonts w:ascii="Palatino Linotype" w:hAnsi="Palatino Linotype"/>
          <w:sz w:val="22"/>
          <w:szCs w:val="22"/>
          <w:u w:val="words"/>
        </w:rPr>
        <w:t>2</w:t>
      </w:r>
      <w:r w:rsidRPr="00E556E9">
        <w:rPr>
          <w:rFonts w:ascii="Palatino Linotype" w:hAnsi="Palatino Linotype"/>
          <w:sz w:val="22"/>
          <w:szCs w:val="22"/>
        </w:rPr>
        <w:t>, 271-276.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(1982) An enkephalin-generating enzyme in bovine adrenal medulla.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106</w:t>
      </w:r>
      <w:r w:rsidRPr="00E556E9">
        <w:rPr>
          <w:rFonts w:ascii="Palatino Linotype" w:hAnsi="Palatino Linotype"/>
          <w:sz w:val="22"/>
          <w:szCs w:val="22"/>
        </w:rPr>
        <w:t>, 186-1934.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Dahl, J.L., Epstein, M.L., Silva, B.W.,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(1982) Multiple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 and leu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-enkephalin in fetal and neonatal rat brain and gut.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1853-1856.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</w:t>
      </w:r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Yang, H.-Y.T., and Costa, E.  (1982) Characterization of a partially purified trypsin-like enkephalin-generating enzyme in bovine adrenal medulla.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1713-1716.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(1983) A high molecular weight form of met</w:t>
      </w:r>
      <w:r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Pr="00E556E9">
        <w:rPr>
          <w:rFonts w:ascii="Palatino Linotype" w:hAnsi="Palatino Linotype"/>
          <w:sz w:val="22"/>
          <w:szCs w:val="22"/>
        </w:rPr>
        <w:t>-enk-arg</w:t>
      </w:r>
      <w:r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in rat brain and bovine adrenal chromaffin granules. Life Sciences </w:t>
      </w:r>
      <w:r w:rsidRPr="00E556E9">
        <w:rPr>
          <w:rFonts w:ascii="Palatino Linotype" w:hAnsi="Palatino Linotype"/>
          <w:sz w:val="22"/>
          <w:szCs w:val="22"/>
          <w:u w:val="words"/>
        </w:rPr>
        <w:t>33</w:t>
      </w:r>
      <w:r w:rsidRPr="00E556E9">
        <w:rPr>
          <w:rFonts w:ascii="Palatino Linotype" w:hAnsi="Palatino Linotype"/>
          <w:sz w:val="22"/>
          <w:szCs w:val="22"/>
        </w:rPr>
        <w:t xml:space="preserve"> Supp. I., 5-8.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Yang, H.-Y.T. (1984) Distribution of </w:t>
      </w:r>
      <w:r w:rsidR="005E2F35" w:rsidRPr="00E556E9">
        <w:rPr>
          <w:rFonts w:ascii="Palatino Linotype" w:hAnsi="Palatino Linotype"/>
          <w:sz w:val="22"/>
          <w:szCs w:val="22"/>
        </w:rPr>
        <w:t>met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="005E2F35" w:rsidRPr="00E556E9">
        <w:rPr>
          <w:rFonts w:ascii="Palatino Linotype" w:hAnsi="Palatino Linotype"/>
          <w:sz w:val="22"/>
          <w:szCs w:val="22"/>
        </w:rPr>
        <w:t>-enk-arg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="005E2F35" w:rsidRPr="00E556E9">
        <w:rPr>
          <w:rFonts w:ascii="Palatino Linotype" w:hAnsi="Palatino Linotype"/>
          <w:sz w:val="22"/>
          <w:szCs w:val="22"/>
        </w:rPr>
        <w:t>-gly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="005E2F35" w:rsidRPr="00E556E9">
        <w:rPr>
          <w:rFonts w:ascii="Palatino Linotype" w:hAnsi="Palatino Linotype"/>
          <w:sz w:val="22"/>
          <w:szCs w:val="22"/>
        </w:rPr>
        <w:t>-leu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="005E2F35">
        <w:rPr>
          <w:rFonts w:ascii="Palatino Linotype" w:hAnsi="Palatino Linotype"/>
          <w:position w:val="6"/>
          <w:sz w:val="16"/>
          <w:szCs w:val="16"/>
        </w:rPr>
        <w:t>-</w:t>
      </w:r>
      <w:r w:rsidRPr="00E556E9">
        <w:rPr>
          <w:rFonts w:ascii="Palatino Linotype" w:hAnsi="Palatino Linotype"/>
          <w:sz w:val="22"/>
          <w:szCs w:val="22"/>
        </w:rPr>
        <w:t xml:space="preserve">immunoreactive peptides in rat brain: presence of </w:t>
      </w:r>
      <w:r>
        <w:rPr>
          <w:rFonts w:ascii="Palatino Linotype" w:hAnsi="Palatino Linotype"/>
          <w:sz w:val="22"/>
          <w:szCs w:val="22"/>
        </w:rPr>
        <w:t>multiple</w:t>
      </w:r>
      <w:r w:rsidRPr="00E556E9">
        <w:rPr>
          <w:rFonts w:ascii="Palatino Linotype" w:hAnsi="Palatino Linotype"/>
          <w:sz w:val="22"/>
          <w:szCs w:val="22"/>
        </w:rPr>
        <w:t xml:space="preserve"> immunoreactive forms.  Brain Research </w:t>
      </w:r>
      <w:r w:rsidRPr="00E556E9">
        <w:rPr>
          <w:rFonts w:ascii="Palatino Linotype" w:hAnsi="Palatino Linotype"/>
          <w:sz w:val="22"/>
          <w:szCs w:val="22"/>
          <w:u w:val="words"/>
        </w:rPr>
        <w:t>299</w:t>
      </w:r>
      <w:r w:rsidRPr="00E556E9">
        <w:rPr>
          <w:rFonts w:ascii="Palatino Linotype" w:hAnsi="Palatino Linotype"/>
          <w:sz w:val="22"/>
          <w:szCs w:val="22"/>
        </w:rPr>
        <w:t>, 73-78.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(1984) Further characterization of an enkephalin-generating enzyme from bovine adrenal chromaffin granules.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42</w:t>
      </w:r>
      <w:r w:rsidRPr="00E556E9">
        <w:rPr>
          <w:rFonts w:ascii="Palatino Linotype" w:hAnsi="Palatino Linotype"/>
          <w:sz w:val="22"/>
          <w:szCs w:val="22"/>
        </w:rPr>
        <w:t>, 1411-1419.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(1985) Release of multiple immunoreactive forms of </w:t>
      </w:r>
      <w:r w:rsidR="005E2F35" w:rsidRPr="00E556E9">
        <w:rPr>
          <w:rFonts w:ascii="Palatino Linotype" w:hAnsi="Palatino Linotype"/>
          <w:sz w:val="22"/>
          <w:szCs w:val="22"/>
        </w:rPr>
        <w:t>met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5</w:t>
      </w:r>
      <w:r w:rsidR="005E2F35" w:rsidRPr="00E556E9">
        <w:rPr>
          <w:rFonts w:ascii="Palatino Linotype" w:hAnsi="Palatino Linotype"/>
          <w:sz w:val="22"/>
          <w:szCs w:val="22"/>
        </w:rPr>
        <w:t>-enk-arg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6</w:t>
      </w:r>
      <w:r w:rsidR="005E2F35" w:rsidRPr="00E556E9">
        <w:rPr>
          <w:rFonts w:ascii="Palatino Linotype" w:hAnsi="Palatino Linotype"/>
          <w:sz w:val="22"/>
          <w:szCs w:val="22"/>
        </w:rPr>
        <w:t>-gly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7</w:t>
      </w:r>
      <w:r w:rsidR="005E2F35" w:rsidRPr="00E556E9">
        <w:rPr>
          <w:rFonts w:ascii="Palatino Linotype" w:hAnsi="Palatino Linotype"/>
          <w:sz w:val="22"/>
          <w:szCs w:val="22"/>
        </w:rPr>
        <w:t>-leu</w:t>
      </w:r>
      <w:r w:rsidR="005E2F35" w:rsidRPr="005E2F35">
        <w:rPr>
          <w:rFonts w:ascii="Palatino Linotype" w:hAnsi="Palatino Linotype"/>
          <w:position w:val="6"/>
          <w:sz w:val="16"/>
          <w:szCs w:val="16"/>
        </w:rPr>
        <w:t>8</w:t>
      </w:r>
      <w:r w:rsidR="005E2F35">
        <w:rPr>
          <w:rFonts w:ascii="Palatino Linotype" w:hAnsi="Palatino Linotype"/>
          <w:position w:val="6"/>
          <w:sz w:val="16"/>
          <w:szCs w:val="16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from rat brain. 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5</w:t>
      </w:r>
      <w:r w:rsidRPr="00E556E9">
        <w:rPr>
          <w:rFonts w:ascii="Palatino Linotype" w:hAnsi="Palatino Linotype"/>
          <w:sz w:val="22"/>
          <w:szCs w:val="22"/>
        </w:rPr>
        <w:t>, 541-544.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and White, L. (1986) Reptilian enkephalins: impli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for the evolution of proenkephalin. Arch. Biochem. Biophys. </w:t>
      </w:r>
      <w:r w:rsidRPr="00E556E9">
        <w:rPr>
          <w:rFonts w:ascii="Palatino Linotype" w:hAnsi="Palatino Linotype"/>
          <w:sz w:val="22"/>
          <w:szCs w:val="22"/>
          <w:u w:val="words"/>
        </w:rPr>
        <w:t>245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Wang, Y.N.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Distribution and c</w:t>
      </w:r>
      <w:r w:rsidR="00E81D69">
        <w:rPr>
          <w:rFonts w:ascii="Palatino Linotype" w:hAnsi="Palatino Linotype"/>
          <w:sz w:val="22"/>
          <w:szCs w:val="22"/>
        </w:rPr>
        <w:t>haracterization of met-enk-arg-</w:t>
      </w:r>
      <w:r w:rsidRPr="00E556E9">
        <w:rPr>
          <w:rFonts w:ascii="Palatino Linotype" w:hAnsi="Palatino Linotype"/>
          <w:sz w:val="22"/>
          <w:szCs w:val="22"/>
        </w:rPr>
        <w:t xml:space="preserve">gly-leu in the gastrointestinal tract of the rat.  Cell and Tiss. Res. </w:t>
      </w:r>
      <w:r w:rsidRPr="00E556E9">
        <w:rPr>
          <w:rFonts w:ascii="Palatino Linotype" w:hAnsi="Palatino Linotype"/>
          <w:sz w:val="22"/>
          <w:szCs w:val="22"/>
          <w:u w:val="words"/>
        </w:rPr>
        <w:t>244</w:t>
      </w:r>
      <w:r w:rsidRPr="00E556E9">
        <w:rPr>
          <w:rFonts w:ascii="Palatino Linotype" w:hAnsi="Palatino Linotype"/>
          <w:sz w:val="22"/>
          <w:szCs w:val="22"/>
        </w:rPr>
        <w:t>, 77- 85.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White, L. (1986) Distribution of immunoreactive Peptide B in the rat brain.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139</w:t>
      </w:r>
      <w:r w:rsidRPr="00E556E9">
        <w:rPr>
          <w:rFonts w:ascii="Palatino Linotype" w:hAnsi="Palatino Linotype"/>
          <w:sz w:val="22"/>
          <w:szCs w:val="22"/>
        </w:rPr>
        <w:t>, 1024-1032.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Reserpine-induced alterations in the processing of proenkephalin in cultured chromaffin cells: increased amidation.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261</w:t>
      </w:r>
      <w:r w:rsidRPr="00E556E9">
        <w:rPr>
          <w:rFonts w:ascii="Palatino Linotype" w:hAnsi="Palatino Linotype"/>
          <w:sz w:val="22"/>
          <w:szCs w:val="22"/>
        </w:rPr>
        <w:t xml:space="preserve">, 16317- 16323.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Panula,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Pituitary enkephalins: biochemi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and immunohistochemi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observations.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 48-58.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E556E9">
        <w:rPr>
          <w:rFonts w:ascii="Palatino Linotype" w:hAnsi="Palatino Linotype"/>
          <w:sz w:val="22"/>
          <w:szCs w:val="22"/>
        </w:rPr>
        <w:t xml:space="preserve">. Byrd, J., Naranjo,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Proenkephalin gene expression in the PC12 cell line: stimulation by sodium butyrate.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1299-1305.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17. D'Souza, N.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Evidence for the phosphorylation of a proenkephalin-derived peptide, Peptide B.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263</w:t>
      </w:r>
      <w:r w:rsidRPr="00E556E9">
        <w:rPr>
          <w:rFonts w:ascii="Palatino Linotype" w:hAnsi="Palatino Linotype"/>
          <w:sz w:val="22"/>
          <w:szCs w:val="22"/>
        </w:rPr>
        <w:t>, 2548-2552.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Pr="00E556E9">
        <w:rPr>
          <w:rFonts w:ascii="Palatino Linotype" w:hAnsi="Palatino Linotype"/>
          <w:sz w:val="22"/>
          <w:szCs w:val="22"/>
        </w:rPr>
        <w:t xml:space="preserve">. Shen, F.S.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Characterization of enkephalin-immunoreactive peptides generated from plasma proteins by peptic digestion.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122</w:t>
      </w:r>
      <w:r w:rsidRPr="00E556E9">
        <w:rPr>
          <w:rFonts w:ascii="Palatino Linotype" w:hAnsi="Palatino Linotype"/>
          <w:sz w:val="22"/>
          <w:szCs w:val="22"/>
        </w:rPr>
        <w:t>, 2905-2910.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Pr="00E556E9">
        <w:rPr>
          <w:rFonts w:ascii="Palatino Linotype" w:hAnsi="Palatino Linotype"/>
          <w:sz w:val="22"/>
          <w:szCs w:val="22"/>
        </w:rPr>
        <w:t xml:space="preserve">. Shen, F-S.,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9C33C8">
        <w:rPr>
          <w:rFonts w:ascii="Palatino Linotype" w:hAnsi="Palatino Linotype"/>
          <w:sz w:val="22"/>
          <w:szCs w:val="22"/>
        </w:rPr>
        <w:t>(</w:t>
      </w:r>
      <w:r w:rsidRPr="00E556E9">
        <w:rPr>
          <w:rFonts w:ascii="Palatino Linotype" w:hAnsi="Palatino Linotype"/>
          <w:sz w:val="22"/>
          <w:szCs w:val="22"/>
        </w:rPr>
        <w:t>1989)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assay of opioid activity of low molecular weight enkephalin-immunoreactive peptides generated by peptic digestion of rat plasma proteins.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13</w:t>
      </w:r>
      <w:r w:rsidRPr="00E556E9">
        <w:rPr>
          <w:rFonts w:ascii="Palatino Linotype" w:hAnsi="Palatino Linotype"/>
          <w:sz w:val="22"/>
          <w:szCs w:val="22"/>
        </w:rPr>
        <w:t>, 23-28.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E556E9">
        <w:rPr>
          <w:rFonts w:ascii="Palatino Linotype" w:hAnsi="Palatino Linotype"/>
          <w:sz w:val="22"/>
          <w:szCs w:val="22"/>
        </w:rPr>
        <w:t xml:space="preserve">. Shen, F.-S.,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(1989) A putative processing enzyme for proenkephalin in bovine adrenal chromaffin granules-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characterization.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264</w:t>
      </w:r>
      <w:r w:rsidRPr="00E556E9">
        <w:rPr>
          <w:rFonts w:ascii="Palatino Linotype" w:hAnsi="Palatino Linotype"/>
          <w:sz w:val="22"/>
          <w:szCs w:val="22"/>
        </w:rPr>
        <w:t>, 15600-15605  (1989).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and Thomas, G. (1990) Cleavage of proenkephalin by a chromaffin granule processing enzyme.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126</w:t>
      </w:r>
      <w:r w:rsidRPr="00E556E9">
        <w:rPr>
          <w:rFonts w:ascii="Palatino Linotype" w:hAnsi="Palatino Linotype"/>
          <w:sz w:val="22"/>
          <w:szCs w:val="22"/>
        </w:rPr>
        <w:t>, 480-487.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(1990) Electrophoretic analysis of proteinases in sodium dodecyl sulfate polyacrylamide gels containing copolymerized radiolabelled protein substrates: appli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to proenkephalin processing enzymes. Analyt. Biochem.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190</w:t>
      </w:r>
      <w:r w:rsidRPr="00E556E9">
        <w:rPr>
          <w:rFonts w:ascii="Palatino Linotype" w:hAnsi="Palatino Linotype"/>
          <w:sz w:val="22"/>
          <w:szCs w:val="22"/>
        </w:rPr>
        <w:t>, 141-146.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Shaw, E., Finley J., Leone, D., and Deininger, P. (1991) Posttranslational modifi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of recombinant rat proenkephalin overexpressed in Chinese hamster ovary cells.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1849-1856.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Partial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a putative prohormone processing enzyme complex from bovine pituitary. Endocrinology, 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2345- 2352.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25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Shaw, E. (1992) Posttranslational processing of proenkephalin in a human neuroblastoma cell line, SK-N-MC.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58,</w:t>
      </w:r>
      <w:r w:rsidRPr="00E556E9">
        <w:rPr>
          <w:rFonts w:ascii="Palatino Linotype" w:hAnsi="Palatino Linotype"/>
          <w:sz w:val="22"/>
          <w:szCs w:val="22"/>
        </w:rPr>
        <w:t xml:space="preserve"> 458-453.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26</w:t>
      </w:r>
      <w:r w:rsidRPr="00E556E9">
        <w:rPr>
          <w:rFonts w:ascii="Palatino Linotype" w:hAnsi="Palatino Linotype"/>
          <w:sz w:val="22"/>
          <w:szCs w:val="22"/>
        </w:rPr>
        <w:t xml:space="preserve">. Roberts, S.F.,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Proteolytic activity in bovine adrenal chromaffin granules visualized using [</w:t>
      </w:r>
      <w:r w:rsidRPr="00E81D69">
        <w:rPr>
          <w:rFonts w:ascii="Palatino Linotype" w:hAnsi="Palatino Linotype"/>
          <w:position w:val="6"/>
          <w:sz w:val="22"/>
          <w:szCs w:val="22"/>
          <w:vertAlign w:val="superscript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S]methionine-labelled proenkephalin copolymerized into SDS-PAGE.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</w:t>
      </w:r>
      <w:r w:rsidRPr="00E556E9">
        <w:rPr>
          <w:rFonts w:ascii="Palatino Linotype" w:hAnsi="Palatino Linotype"/>
          <w:sz w:val="22"/>
          <w:szCs w:val="22"/>
        </w:rPr>
        <w:t>, 593-599.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Lincoln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B., and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Rhodes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C.J. (1992) Fluorometric assay of a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lcium-dependent, paired basic processing endopeptidase present in insulinoma granules. Biochem. Biophys. Res. Commun. </w:t>
      </w:r>
      <w:r w:rsidRPr="00E556E9">
        <w:rPr>
          <w:rFonts w:ascii="Palatino Linotype" w:hAnsi="Palatino Linotype"/>
          <w:sz w:val="22"/>
          <w:szCs w:val="22"/>
          <w:u w:val="single"/>
        </w:rPr>
        <w:t>183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28</w:t>
      </w:r>
      <w:r w:rsidRPr="00E556E9">
        <w:rPr>
          <w:rFonts w:ascii="Palatino Linotype" w:hAnsi="Palatino Linotype"/>
          <w:sz w:val="22"/>
          <w:szCs w:val="22"/>
        </w:rPr>
        <w:t xml:space="preserve">. Vindrola, O.,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Biosynthesis of the prohormone convertase mPC1 in AtT-20 cells.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6</w:t>
      </w:r>
      <w:r w:rsidRPr="00E556E9">
        <w:rPr>
          <w:rFonts w:ascii="Palatino Linotype" w:hAnsi="Palatino Linotype"/>
          <w:sz w:val="22"/>
          <w:szCs w:val="22"/>
        </w:rPr>
        <w:t>, 1088-1094.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29</w:t>
      </w:r>
      <w:r w:rsidRPr="00E556E9">
        <w:rPr>
          <w:rFonts w:ascii="Palatino Linotype" w:hAnsi="Palatino Linotype"/>
          <w:sz w:val="22"/>
          <w:szCs w:val="22"/>
        </w:rPr>
        <w:t xml:space="preserve">. Mathis,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Posttranslational processing of proenkephalin in AtT-20 cells: evidence for cleavage at a Lys-Lys site.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131</w:t>
      </w:r>
      <w:r w:rsidRPr="00E556E9">
        <w:rPr>
          <w:rFonts w:ascii="Palatino Linotype" w:hAnsi="Palatino Linotype"/>
          <w:sz w:val="22"/>
          <w:szCs w:val="22"/>
        </w:rPr>
        <w:t>, 2287-2296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the prohormone convertase PC1 (PC3)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5615- 5623.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Shen, F.S., Seidah, N.G.,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 Biosynthesis of the prohormone convertase PC2 in Chinese hamster ovary cells and in rat insulinoma cells. J. Biol. Chem. 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268,</w:t>
      </w:r>
      <w:r w:rsidRPr="00E556E9">
        <w:rPr>
          <w:rFonts w:ascii="Palatino Linotype" w:hAnsi="Palatino Linotype"/>
          <w:sz w:val="22"/>
          <w:szCs w:val="22"/>
        </w:rPr>
        <w:t xml:space="preserve"> 24910-24915.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Breslin, M.,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Benjannet, S., Lazure, C., Mathis, J.P., and Seidah, N.G. (1993) Processing of proenkephalin by PC1(PC3), PC2, and furin. J. Biol. Chem.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27084-27093.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Vindrola, O., and</w:t>
      </w:r>
      <w:r w:rsidRPr="007C52BF">
        <w:rPr>
          <w:rFonts w:ascii="Palatino Linotype" w:hAnsi="Palatino Linotype"/>
          <w:sz w:val="22"/>
          <w:szCs w:val="22"/>
        </w:rPr>
        <w:t xml:space="preserve">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Release of the prohormone convertase PC1 from AtT-20 cells. Neuropeptides  </w:t>
      </w:r>
      <w:r w:rsidRPr="00E556E9">
        <w:rPr>
          <w:rFonts w:ascii="Palatino Linotype" w:hAnsi="Palatino Linotype"/>
          <w:sz w:val="22"/>
          <w:szCs w:val="22"/>
          <w:u w:val="single"/>
        </w:rPr>
        <w:t>25</w:t>
      </w:r>
      <w:r w:rsidRPr="00E556E9">
        <w:rPr>
          <w:rFonts w:ascii="Palatino Linotype" w:hAnsi="Palatino Linotype"/>
          <w:sz w:val="22"/>
          <w:szCs w:val="22"/>
        </w:rPr>
        <w:t>, 151-160.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Hornby, P.J., Rosenthal, S.D., Mathis, J.P., Vindrola, O., and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Immunocytochemi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analysis of the neuropeptide-synthesizing enzyme PC1 in AtT-20 cells.  Neuroendocrinol.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58</w:t>
      </w:r>
      <w:r w:rsidRPr="00E556E9">
        <w:rPr>
          <w:rFonts w:ascii="Palatino Linotype" w:hAnsi="Palatino Linotype"/>
          <w:sz w:val="22"/>
          <w:szCs w:val="22"/>
        </w:rPr>
        <w:t xml:space="preserve">, 555-563.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. Dupuy, A., </w:t>
      </w:r>
      <w:r w:rsidRPr="00FB428C">
        <w:rPr>
          <w:rFonts w:ascii="Palatino Linotype" w:hAnsi="Palatino Linotype"/>
          <w:b/>
          <w:sz w:val="22"/>
          <w:szCs w:val="22"/>
        </w:rPr>
        <w:t>Lindberg,I.,</w:t>
      </w:r>
      <w:r w:rsidRPr="00E556E9">
        <w:rPr>
          <w:rFonts w:ascii="Palatino Linotype" w:hAnsi="Palatino Linotype"/>
          <w:sz w:val="22"/>
          <w:szCs w:val="22"/>
        </w:rPr>
        <w:t xml:space="preserve"> Zhou, Y., Akil, H., Lazure, C., Chretien, M., Seidah, N.G., and Day, R. (1994) Processing of prodynorphin by the prohormone convertase PC1 results in high molecular weight intermediate forms: cleavage at a single arginine. 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337</w:t>
      </w:r>
      <w:r w:rsidRPr="00E556E9">
        <w:rPr>
          <w:rFonts w:ascii="Palatino Linotype" w:hAnsi="Palatino Linotype"/>
          <w:sz w:val="22"/>
          <w:szCs w:val="22"/>
        </w:rPr>
        <w:t>:60-65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36</w:t>
      </w:r>
      <w:r w:rsidRPr="00E556E9">
        <w:rPr>
          <w:rFonts w:ascii="Palatino Linotype" w:hAnsi="Palatino Linotype"/>
          <w:sz w:val="22"/>
          <w:szCs w:val="22"/>
        </w:rPr>
        <w:t xml:space="preserve">. O'Hara, B.F., Donovan, D.,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FB428C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Brannock, M.T., Ricker, D.D., Moffatt, C.A., Klaunberg, B.A., Schindler, C., Chang, T.S.K., Nelson, R.J., and Uhl, G.R. (1994) Proenkephalin transgenic mice: a short promotor confers high testis expression and reduced fertility. Mol. Reprod. and Devel.  </w:t>
      </w:r>
      <w:r w:rsidRPr="00E556E9">
        <w:rPr>
          <w:rFonts w:ascii="Palatino Linotype" w:hAnsi="Palatino Linotype"/>
          <w:sz w:val="22"/>
          <w:szCs w:val="22"/>
          <w:u w:val="single"/>
        </w:rPr>
        <w:t>38</w:t>
      </w:r>
      <w:r w:rsidRPr="00E556E9">
        <w:rPr>
          <w:rFonts w:ascii="Palatino Linotype" w:hAnsi="Palatino Linotype"/>
          <w:sz w:val="22"/>
          <w:szCs w:val="22"/>
        </w:rPr>
        <w:t>, 275-284.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37</w:t>
      </w:r>
      <w:r w:rsidRPr="00E556E9">
        <w:rPr>
          <w:rFonts w:ascii="Palatino Linotype" w:hAnsi="Palatino Linotype"/>
          <w:sz w:val="22"/>
          <w:szCs w:val="22"/>
        </w:rPr>
        <w:t xml:space="preserve">. Martens, G.M., Braks, A.M., Eib, D.,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The neuroendocrine polypeptide 7B2 is a naturally occurring inhibitor of the prohormone convertase PC2. Proc. Nat.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d. Sci.</w:t>
      </w:r>
      <w:r w:rsidRPr="00E0435C">
        <w:rPr>
          <w:rFonts w:ascii="Palatino Linotype" w:hAnsi="Palatino Linotype"/>
          <w:sz w:val="22"/>
          <w:szCs w:val="22"/>
        </w:rPr>
        <w:t xml:space="preserve">   </w:t>
      </w:r>
      <w:r w:rsidRPr="00E556E9">
        <w:rPr>
          <w:rFonts w:ascii="Palatino Linotype" w:hAnsi="Palatino Linotype"/>
          <w:sz w:val="22"/>
          <w:szCs w:val="22"/>
          <w:u w:val="single"/>
        </w:rPr>
        <w:t>91</w:t>
      </w:r>
      <w:r w:rsidRPr="00E556E9">
        <w:rPr>
          <w:rFonts w:ascii="Palatino Linotype" w:hAnsi="Palatino Linotype"/>
          <w:sz w:val="22"/>
          <w:szCs w:val="22"/>
        </w:rPr>
        <w:t>, 5784-5785.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Evidence for cleavage of the PC1/PC3 prosegment in the endoplasmic reticulum. Mol. Cell. Neurosci. 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263-268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39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Enzymatic properties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rboxy-terminally trun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ted prohormone convertase 1 (PC1/PC3</w:t>
      </w:r>
      <w:r>
        <w:rPr>
          <w:rFonts w:ascii="Palatino Linotype" w:hAnsi="Palatino Linotype"/>
          <w:sz w:val="22"/>
          <w:szCs w:val="22"/>
        </w:rPr>
        <w:t>)</w:t>
      </w:r>
      <w:r w:rsidRPr="00E556E9">
        <w:rPr>
          <w:rFonts w:ascii="Palatino Linotype" w:hAnsi="Palatino Linotype"/>
          <w:sz w:val="22"/>
          <w:szCs w:val="22"/>
        </w:rPr>
        <w:t xml:space="preserve">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269</w:t>
      </w:r>
      <w:r w:rsidRPr="00E556E9">
        <w:rPr>
          <w:rFonts w:ascii="Palatino Linotype" w:hAnsi="Palatino Linotype"/>
          <w:sz w:val="22"/>
          <w:szCs w:val="22"/>
        </w:rPr>
        <w:t>, 18408-18413.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Ahn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S.C.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and Breslin, M.B. (1994) Cellular distributions of the prohormone processing enzymes PC1 and PC2.  Mol. Cell. Neurosci.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sz w:val="22"/>
          <w:szCs w:val="22"/>
        </w:rPr>
        <w:t>, 614-622.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Van den Hurk, W.H., Bui, C.B., and Batie, C.J. (1995) Enzymatic characterization of immunopurified prohormone convertase PC2: potent inhibition by a 7B2 peptide fragment.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>Biochemistry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</w:t>
      </w:r>
      <w:r w:rsidRPr="00E556E9">
        <w:rPr>
          <w:rFonts w:ascii="Palatino Linotype" w:hAnsi="Palatino Linotype"/>
          <w:sz w:val="22"/>
          <w:szCs w:val="22"/>
        </w:rPr>
        <w:t>, 5486- 5493.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Rothenberg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M.E.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Eilertson, C.D., Klein, K., Zhou, Y.,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McDonald, J.K., and Noe, B.D. (1995) Processing of mouse proglu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gon by recombinant PC1 and PC2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E556E9">
        <w:rPr>
          <w:rFonts w:ascii="Palatino Linotype" w:hAnsi="Palatino Linotype"/>
          <w:sz w:val="22"/>
          <w:szCs w:val="22"/>
        </w:rPr>
        <w:t xml:space="preserve">, 10136-10146.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Van Horssen, A. M., Van den Hurk, H., Bailyes, E.M., Hutton, J.C., Martens, G.J.M.,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of the region within the neuroendocrine polypeptide 7B2 responsible for the inhibition of prohormone convertase 2.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6A726C">
        <w:rPr>
          <w:rFonts w:ascii="Palatino Linotype" w:hAnsi="Palatino Linotype"/>
          <w:sz w:val="22"/>
          <w:szCs w:val="22"/>
        </w:rPr>
        <w:t>,</w:t>
      </w:r>
      <w:r w:rsidRPr="007A45BE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14292-14296.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7B2 facilitates the maturation of proPC2 in neuroendocrine cells and is required for the expression of enzymatic activity. J. Cell Biol.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129,</w:t>
      </w:r>
      <w:r w:rsidRPr="00E556E9">
        <w:rPr>
          <w:rFonts w:ascii="Palatino Linotype" w:hAnsi="Palatino Linotype"/>
          <w:sz w:val="22"/>
          <w:szCs w:val="22"/>
        </w:rPr>
        <w:t xml:space="preserve"> 1641-1650.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45</w:t>
      </w:r>
      <w:r w:rsidRPr="00E556E9">
        <w:rPr>
          <w:rFonts w:ascii="Palatino Linotype" w:hAnsi="Palatino Linotype"/>
          <w:sz w:val="22"/>
          <w:szCs w:val="22"/>
        </w:rPr>
        <w:t xml:space="preserve">. Zhou, Y., Rovere, C., Kitabgi,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(1995) Mutational analysis of PC1 in PC12 cells: 66 kDa PC1 is fully functional.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270,</w:t>
      </w:r>
      <w:r w:rsidRPr="00E556E9">
        <w:rPr>
          <w:rFonts w:ascii="Palatino Linotype" w:hAnsi="Palatino Linotype"/>
          <w:sz w:val="22"/>
          <w:szCs w:val="22"/>
        </w:rPr>
        <w:t xml:space="preserve"> 24702-24706.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46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(1996) </w:t>
      </w:r>
      <w:r w:rsidRPr="00E556E9">
        <w:rPr>
          <w:rFonts w:ascii="Palatino Linotype" w:hAnsi="Palatino Linotype"/>
          <w:sz w:val="22"/>
          <w:szCs w:val="22"/>
        </w:rPr>
        <w:t xml:space="preserve">Role of the prohormone convertase PC2 in proenkephalin processing: antisense and overexpression studies.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66</w:t>
      </w:r>
      <w:r w:rsidRPr="00E556E9">
        <w:rPr>
          <w:rFonts w:ascii="Palatino Linotype" w:hAnsi="Palatino Linotype"/>
          <w:sz w:val="22"/>
          <w:szCs w:val="22"/>
        </w:rPr>
        <w:t>, 898-907.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47</w:t>
      </w:r>
      <w:r w:rsidRPr="00E556E9">
        <w:rPr>
          <w:rFonts w:ascii="Palatino Linotype" w:hAnsi="Palatino Linotype"/>
          <w:sz w:val="22"/>
          <w:szCs w:val="22"/>
        </w:rPr>
        <w:t xml:space="preserve">. Zhu, X., Rouille, Y., Lamango, N. S., Steiner, D. 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Internal cleavage of the PC2 inhibitor 7B2 CT peptide: a potential inactivation mechanism.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d.Sci. </w:t>
      </w:r>
      <w:r w:rsidRPr="00E556E9">
        <w:rPr>
          <w:rFonts w:ascii="Palatino Linotype" w:hAnsi="Palatino Linotype"/>
          <w:sz w:val="22"/>
          <w:szCs w:val="22"/>
          <w:u w:val="single"/>
        </w:rPr>
        <w:t>93</w:t>
      </w:r>
      <w:r w:rsidRPr="00E556E9">
        <w:rPr>
          <w:rFonts w:ascii="Palatino Linotype" w:hAnsi="Palatino Linotype"/>
          <w:sz w:val="22"/>
          <w:szCs w:val="22"/>
        </w:rPr>
        <w:t>, 4919-4924.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</w:t>
      </w:r>
      <w:r w:rsidRPr="00E556E9">
        <w:rPr>
          <w:rFonts w:ascii="Palatino Linotype" w:hAnsi="Palatino Linotype"/>
          <w:sz w:val="22"/>
          <w:szCs w:val="22"/>
        </w:rPr>
        <w:t xml:space="preserve">. Lamango, N.,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and enzymatic characterization of recombinant PC2: stimulation of activity by 21 kDa 7B2. Arch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>Biochem. Biophysics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330</w:t>
      </w:r>
      <w:r w:rsidRPr="00E556E9">
        <w:rPr>
          <w:rFonts w:ascii="Palatino Linotype" w:hAnsi="Palatino Linotype"/>
          <w:sz w:val="22"/>
          <w:szCs w:val="22"/>
        </w:rPr>
        <w:t>, 238-250.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49</w:t>
      </w:r>
      <w:r w:rsidRPr="00E556E9">
        <w:rPr>
          <w:rFonts w:ascii="Palatino Linotype" w:hAnsi="Palatino Linotype"/>
          <w:sz w:val="22"/>
          <w:szCs w:val="22"/>
        </w:rPr>
        <w:t xml:space="preserve">. Zhu, X.,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(1996) Involvement of a polyproline helix-like structure in the interaction of 7B2 with prohormone convertase 2.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23582-23587.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1996) Processing site blockade results in more efficient conversion of proenkephalin to active opioid peptides.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27871-27878.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1. Muller, L., Zhu, X.,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(1997) Mechanism of facilitation of PC2 maturation by 7B2:  involvement in PC2 transport and activation, but not folding. J. Cell. Biol.  </w:t>
      </w:r>
      <w:r w:rsidRPr="00E556E9">
        <w:rPr>
          <w:rFonts w:ascii="Palatino Linotype" w:hAnsi="Palatino Linotype"/>
          <w:sz w:val="22"/>
          <w:szCs w:val="22"/>
          <w:u w:val="single"/>
        </w:rPr>
        <w:t>139</w:t>
      </w:r>
      <w:r w:rsidRPr="00E556E9">
        <w:rPr>
          <w:rFonts w:ascii="Palatino Linotype" w:hAnsi="Palatino Linotype"/>
          <w:sz w:val="22"/>
          <w:szCs w:val="22"/>
        </w:rPr>
        <w:t xml:space="preserve">, 625-638.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52</w:t>
      </w:r>
      <w:r w:rsidRPr="00E556E9">
        <w:rPr>
          <w:rFonts w:ascii="Palatino Linotype" w:hAnsi="Palatino Linotype"/>
          <w:sz w:val="22"/>
          <w:szCs w:val="22"/>
        </w:rPr>
        <w:t xml:space="preserve">. Zhu, X., Muller, L., Mains, R.E. and </w:t>
      </w:r>
      <w:r w:rsidRPr="00AD2BDE">
        <w:rPr>
          <w:rFonts w:ascii="Palatino Linotype" w:hAnsi="Palatino Linotype"/>
          <w:b/>
          <w:sz w:val="22"/>
          <w:szCs w:val="22"/>
        </w:rPr>
        <w:t>Lin</w:t>
      </w:r>
      <w:r w:rsidRPr="009C33C8">
        <w:rPr>
          <w:rFonts w:ascii="Palatino Linotype" w:hAnsi="Palatino Linotype"/>
          <w:b/>
          <w:sz w:val="22"/>
          <w:szCs w:val="22"/>
        </w:rPr>
        <w:t>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(1998) Structural elements of PC2 required for its interaction with its helper protein 7B2. 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829-836.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3. Day, R.,</w:t>
      </w:r>
      <w:r w:rsidRPr="00E556E9">
        <w:rPr>
          <w:rFonts w:ascii="Palatino Linotype" w:hAnsi="Palatino Linotype"/>
          <w:sz w:val="22"/>
          <w:szCs w:val="22"/>
        </w:rPr>
        <w:t xml:space="preserve"> Lazure, C., Basak, A. Boudreault, A., Limperis, P., Dong, W., and </w:t>
      </w:r>
      <w:r w:rsidRPr="009C33C8">
        <w:rPr>
          <w:rFonts w:ascii="Palatino Linotype" w:hAnsi="Palatino Linotype"/>
          <w:b/>
          <w:sz w:val="22"/>
          <w:szCs w:val="22"/>
        </w:rPr>
        <w:t>Lindberg I.</w:t>
      </w:r>
      <w:r w:rsidRPr="00E556E9">
        <w:rPr>
          <w:rFonts w:ascii="Palatino Linotype" w:hAnsi="Palatino Linotype"/>
          <w:sz w:val="22"/>
          <w:szCs w:val="22"/>
        </w:rPr>
        <w:t xml:space="preserve"> (1998) Prodynorphin processing by proprotein convertase 2 (PC2): cleavage at single basic residues and enhanced processing in the presence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rboxypeptidase.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 xml:space="preserve">, 1153- 1164.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4</w:t>
      </w:r>
      <w:r w:rsidRPr="007A094B">
        <w:rPr>
          <w:rFonts w:ascii="Palatino Linotype" w:hAnsi="Palatino Linotype"/>
          <w:sz w:val="22"/>
          <w:szCs w:val="22"/>
        </w:rPr>
        <w:t xml:space="preserve">. </w:t>
      </w:r>
      <w:r w:rsidRPr="007A094B">
        <w:rPr>
          <w:rFonts w:ascii="Palatino Linotype" w:hAnsi="Palatino Linotype"/>
          <w:b/>
          <w:sz w:val="22"/>
          <w:szCs w:val="22"/>
        </w:rPr>
        <w:t>Lindberg, I.</w:t>
      </w:r>
      <w:r w:rsidRPr="007A094B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Tu, B., Muller, L., and Dickerson,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(1998) Cloning and functional analysis of</w:t>
      </w:r>
      <w:r w:rsidRPr="00E556E9">
        <w:rPr>
          <w:rFonts w:ascii="Palatino Linotype" w:hAnsi="Palatino Linotype"/>
          <w:i/>
          <w:sz w:val="22"/>
          <w:szCs w:val="22"/>
        </w:rPr>
        <w:t xml:space="preserve"> C. elegans</w:t>
      </w:r>
      <w:r w:rsidRPr="00E556E9">
        <w:rPr>
          <w:rFonts w:ascii="Palatino Linotype" w:hAnsi="Palatino Linotype"/>
          <w:sz w:val="22"/>
          <w:szCs w:val="22"/>
        </w:rPr>
        <w:t xml:space="preserve"> 7B2.   DNA and Cell Biol.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17</w:t>
      </w:r>
      <w:r w:rsidRPr="00E556E9">
        <w:rPr>
          <w:rFonts w:ascii="Palatino Linotype" w:hAnsi="Palatino Linotype"/>
          <w:sz w:val="22"/>
          <w:szCs w:val="22"/>
        </w:rPr>
        <w:t>, 727-734.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55</w:t>
      </w:r>
      <w:r w:rsidRPr="00E556E9">
        <w:rPr>
          <w:rFonts w:ascii="Palatino Linotype" w:hAnsi="Palatino Linotype"/>
          <w:sz w:val="22"/>
          <w:szCs w:val="22"/>
        </w:rPr>
        <w:t xml:space="preserve">. Apletalina, E., Appel, J., Lamango, N.S., Houghten, R.,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of potent inhibitors of prohormone convertases 1 and 2 using a peptide combinatorial library.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26589-26595.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56</w:t>
      </w:r>
      <w:r w:rsidRPr="00E556E9">
        <w:rPr>
          <w:rFonts w:ascii="Palatino Linotype" w:hAnsi="Palatino Linotype"/>
          <w:sz w:val="22"/>
          <w:szCs w:val="22"/>
        </w:rPr>
        <w:t xml:space="preserve">. Johanning, K.,  Juliano, M.A., Juliano, L., Lazure, C., Lamango, N., Steiner, D.F.,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Specificity of prohormone convertase 2 on proenkephalin and proenkephalin-related fluorogenic peptides. 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22672-22680.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Apletalina, E.,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Conversion of proPC2 is a pH-driven process. Arch. Biochem. Biophys. </w:t>
      </w:r>
      <w:r w:rsidRPr="00E556E9">
        <w:rPr>
          <w:rFonts w:ascii="Palatino Linotype" w:hAnsi="Palatino Linotype"/>
          <w:sz w:val="22"/>
          <w:szCs w:val="22"/>
          <w:u w:val="single"/>
        </w:rPr>
        <w:t>362</w:t>
      </w:r>
      <w:r w:rsidRPr="00E556E9">
        <w:rPr>
          <w:rFonts w:ascii="Palatino Linotype" w:hAnsi="Palatino Linotype"/>
          <w:sz w:val="22"/>
          <w:szCs w:val="22"/>
        </w:rPr>
        <w:t>, 275-282.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58</w:t>
      </w:r>
      <w:r w:rsidRPr="00E556E9">
        <w:rPr>
          <w:rFonts w:ascii="Palatino Linotype" w:hAnsi="Palatino Linotype"/>
          <w:sz w:val="22"/>
          <w:szCs w:val="22"/>
        </w:rPr>
        <w:t xml:space="preserve">. Westphal, C.H., Muller, L., Zhou, A., Zhu, X., , Bonner-Fraser, S.,   Schambelan, M., Steiner, D.F.,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Leder, P.* (1999) The neuroendocrine protein 7B2 is required for peptide hormone processing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 xml:space="preserve"> and provides a novel mechanism for pituitary Cushing’s disease. Cell  </w:t>
      </w:r>
      <w:r w:rsidRPr="00E556E9">
        <w:rPr>
          <w:rFonts w:ascii="Palatino Linotype" w:hAnsi="Palatino Linotype"/>
          <w:sz w:val="22"/>
          <w:szCs w:val="22"/>
          <w:u w:val="single"/>
        </w:rPr>
        <w:t>96</w:t>
      </w:r>
      <w:r w:rsidRPr="00E556E9">
        <w:rPr>
          <w:rFonts w:ascii="Palatino Linotype" w:hAnsi="Palatino Linotype"/>
          <w:sz w:val="22"/>
          <w:szCs w:val="22"/>
        </w:rPr>
        <w:t>, 689-700. (*co-senior authors)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59</w:t>
      </w:r>
      <w:r w:rsidRPr="00E556E9">
        <w:rPr>
          <w:rFonts w:ascii="Palatino Linotype" w:hAnsi="Palatino Linotype"/>
          <w:sz w:val="22"/>
          <w:szCs w:val="22"/>
        </w:rPr>
        <w:t xml:space="preserve">. Muller, L., Zhu, P. Juliano, M.A., Juliano,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A 36-residue peptide contains all of the information required for 7B2-mediated activat</w:t>
      </w:r>
      <w:r>
        <w:rPr>
          <w:rFonts w:ascii="Palatino Linotype" w:hAnsi="Palatino Linotype"/>
          <w:sz w:val="22"/>
          <w:szCs w:val="22"/>
        </w:rPr>
        <w:t xml:space="preserve">ion of proPC2. J. Biol. Chem.,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274,</w:t>
      </w:r>
      <w:r w:rsidRPr="00E556E9">
        <w:rPr>
          <w:rFonts w:ascii="Palatino Linotype" w:hAnsi="Palatino Linotype"/>
          <w:sz w:val="22"/>
          <w:szCs w:val="22"/>
        </w:rPr>
        <w:t xml:space="preserve"> 21471-21477.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Fortenberry, Y.,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(1999) The role of the CT peptide in the inhibition of PC2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Neurochemistry</w:t>
      </w:r>
      <w:r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73</w:t>
      </w:r>
      <w:r w:rsidRPr="00E556E9">
        <w:rPr>
          <w:rFonts w:ascii="Palatino Linotype" w:hAnsi="Palatino Linotype"/>
          <w:sz w:val="22"/>
          <w:szCs w:val="22"/>
        </w:rPr>
        <w:t>, 994-1003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Apletalina, E., Juliano, M. A., Juliano, L.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  </w:t>
      </w:r>
      <w:r w:rsidRPr="00E556E9">
        <w:rPr>
          <w:rFonts w:ascii="Palatino Linotype" w:hAnsi="Palatino Linotype"/>
          <w:sz w:val="22"/>
          <w:szCs w:val="22"/>
        </w:rPr>
        <w:t xml:space="preserve">(2000) Structure-function analysis of the 7B2 CT peptide: mechanism of inhibition of PC2. Biochem. Biophys. Res. Commun.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267</w:t>
      </w:r>
      <w:r w:rsidRPr="00E556E9">
        <w:rPr>
          <w:rFonts w:ascii="Palatino Linotype" w:hAnsi="Palatino Linotype"/>
          <w:sz w:val="22"/>
          <w:szCs w:val="22"/>
        </w:rPr>
        <w:t>, 940-942.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Apletalina, E., Muller,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Mutations in the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talytic domain of prohormone convertase 2 result  in loss of binding to 7B2 and inhibition with 7B2 CT peptide. J. Biol. Chem.,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14667-14677.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Hwang,  J.R.</w:t>
      </w:r>
      <w:r w:rsidR="00C75795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Siekhaus, D.,  Fuller, R.S., Taghert, P.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015FBA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(2000) Characterization of prohormone convertase 2 and 7B2 from </w:t>
      </w:r>
      <w:r w:rsidRPr="00E556E9">
        <w:rPr>
          <w:rFonts w:ascii="Palatino Linotype" w:hAnsi="Palatino Linotype"/>
          <w:i/>
          <w:sz w:val="22"/>
          <w:szCs w:val="22"/>
        </w:rPr>
        <w:t xml:space="preserve">Drosophila melanogaster.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17886-17893.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4.  Cameron, A., </w:t>
      </w:r>
      <w:r w:rsidRPr="00E556E9">
        <w:rPr>
          <w:rFonts w:ascii="Palatino Linotype" w:hAnsi="Palatino Linotype"/>
          <w:sz w:val="22"/>
          <w:szCs w:val="22"/>
        </w:rPr>
        <w:t xml:space="preserve">Fortenberry, Y.,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The SAAS granin exhibits functional homology to 7B2 and contains a highly potent hexapeptide inhibitor against PC1.</w:t>
      </w:r>
      <w:r w:rsidRPr="00E556E9">
        <w:rPr>
          <w:rFonts w:ascii="Palatino Linotype" w:hAnsi="Palatino Linotype"/>
          <w:b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473,</w:t>
      </w:r>
      <w:r w:rsidRPr="00E556E9">
        <w:rPr>
          <w:rFonts w:ascii="Palatino Linotype" w:hAnsi="Palatino Linotype"/>
          <w:sz w:val="22"/>
          <w:szCs w:val="22"/>
        </w:rPr>
        <w:t xml:space="preserve"> 135-138.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65</w:t>
      </w:r>
      <w:r w:rsidRPr="00E556E9">
        <w:rPr>
          <w:rFonts w:ascii="Palatino Linotype" w:hAnsi="Palatino Linotype"/>
          <w:sz w:val="22"/>
          <w:szCs w:val="22"/>
        </w:rPr>
        <w:t xml:space="preserve">. Cameron, A., Appel, J., Houghten, R.A.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Polyarginines are potent furin inhibitors. 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75,</w:t>
      </w:r>
      <w:r w:rsidRPr="00E556E9">
        <w:rPr>
          <w:rFonts w:ascii="Palatino Linotype" w:hAnsi="Palatino Linotype"/>
          <w:sz w:val="22"/>
          <w:szCs w:val="22"/>
        </w:rPr>
        <w:t xml:space="preserve"> 36741-36749.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66</w:t>
      </w:r>
      <w:r w:rsidRPr="00E556E9">
        <w:rPr>
          <w:rFonts w:ascii="Palatino Linotype" w:hAnsi="Palatino Linotype"/>
          <w:sz w:val="22"/>
          <w:szCs w:val="22"/>
        </w:rPr>
        <w:t>. Mul</w:t>
      </w:r>
      <w:r>
        <w:rPr>
          <w:rFonts w:ascii="Palatino Linotype" w:hAnsi="Palatino Linotype"/>
          <w:sz w:val="22"/>
          <w:szCs w:val="22"/>
        </w:rPr>
        <w:t xml:space="preserve">ler, L.*, Cameron, A.*, </w:t>
      </w:r>
      <w:r w:rsidRPr="00E556E9">
        <w:rPr>
          <w:rFonts w:ascii="Palatino Linotype" w:hAnsi="Palatino Linotype"/>
          <w:sz w:val="22"/>
          <w:szCs w:val="22"/>
        </w:rPr>
        <w:t xml:space="preserve">Apletalina, E. , Fortenberry, Y.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(2000) Processing and sorting of the prohormone convertase 2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propeptide.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J. Biol. Chem.,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39213- 39222</w:t>
      </w:r>
      <w:r w:rsidRPr="00E556E9">
        <w:rPr>
          <w:rFonts w:ascii="Palatino Linotype" w:hAnsi="Palatino Linotype"/>
          <w:i/>
          <w:sz w:val="22"/>
          <w:szCs w:val="22"/>
        </w:rPr>
        <w:t>..</w:t>
      </w:r>
      <w:r w:rsidRPr="00E556E9">
        <w:rPr>
          <w:rFonts w:ascii="Palatino Linotype" w:hAnsi="Palatino Linotype"/>
          <w:sz w:val="22"/>
          <w:szCs w:val="22"/>
        </w:rPr>
        <w:t xml:space="preserve"> (*these authors contributed equally to the work)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67.</w:t>
      </w:r>
      <w:r w:rsidRPr="00E556E9">
        <w:rPr>
          <w:rFonts w:ascii="Palatino Linotype" w:hAnsi="Palatino Linotype"/>
          <w:sz w:val="22"/>
          <w:szCs w:val="22"/>
        </w:rPr>
        <w:t xml:space="preserve"> Sayah, M., Fortenberry, Y., Cameron, A.,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Distribution and enzymatic generation of proSAAS-derived peptides. J. Neurochem.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76</w:t>
      </w:r>
      <w:r w:rsidRPr="00E556E9">
        <w:rPr>
          <w:rFonts w:ascii="Palatino Linotype" w:hAnsi="Palatino Linotype"/>
          <w:i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>1833-1841.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68</w:t>
      </w:r>
      <w:r w:rsidRPr="00E556E9">
        <w:rPr>
          <w:rFonts w:ascii="Palatino Linotype" w:hAnsi="Palatino Linotype"/>
          <w:sz w:val="22"/>
          <w:szCs w:val="22"/>
        </w:rPr>
        <w:t xml:space="preserve">.  Hwang, J.R,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Inactivation of the 7B2 inhibitory CT peptide depends on a functional furin cleavage site.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, 437-44.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69</w:t>
      </w:r>
      <w:r w:rsidRPr="00E556E9">
        <w:rPr>
          <w:rFonts w:ascii="Palatino Linotype" w:hAnsi="Palatino Linotype"/>
          <w:sz w:val="22"/>
          <w:szCs w:val="22"/>
        </w:rPr>
        <w:t xml:space="preserve">. Zachariah, C.,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Kao, K.J., Beinfeld, M., and Edison, A. (2001) Structural studies of a neuropeptide precursor protein with an RGD proteolytic site.  Biochemistry </w:t>
      </w:r>
      <w:r w:rsidRPr="00E556E9">
        <w:rPr>
          <w:rFonts w:ascii="Palatino Linotype" w:hAnsi="Palatino Linotype"/>
          <w:sz w:val="22"/>
          <w:szCs w:val="22"/>
          <w:u w:val="single"/>
        </w:rPr>
        <w:t>40</w:t>
      </w:r>
      <w:r w:rsidRPr="00E556E9">
        <w:rPr>
          <w:rFonts w:ascii="Palatino Linotype" w:hAnsi="Palatino Linotype"/>
          <w:sz w:val="22"/>
          <w:szCs w:val="22"/>
        </w:rPr>
        <w:t>, 8790-8799.</w:t>
      </w:r>
      <w:r w:rsidRPr="00E556E9">
        <w:rPr>
          <w:rFonts w:ascii="Palatino Linotype" w:hAnsi="Palatino Linotype"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70</w:t>
      </w:r>
      <w:r w:rsidRPr="00E556E9">
        <w:rPr>
          <w:rFonts w:ascii="Palatino Linotype" w:hAnsi="Palatino Linotype"/>
          <w:iCs/>
          <w:sz w:val="22"/>
          <w:szCs w:val="22"/>
        </w:rPr>
        <w:t xml:space="preserve">. Rehfeld, J.F., </w:t>
      </w:r>
      <w:r w:rsidRPr="002F153F">
        <w:rPr>
          <w:rFonts w:ascii="Palatino Linotype" w:hAnsi="Palatino Linotype"/>
          <w:b/>
          <w:iCs/>
          <w:sz w:val="22"/>
          <w:szCs w:val="22"/>
        </w:rPr>
        <w:t>Lindberg, I.</w:t>
      </w:r>
      <w:r w:rsidRPr="002F153F">
        <w:rPr>
          <w:rFonts w:ascii="Palatino Linotype" w:hAnsi="Palatino Linotype"/>
          <w:iCs/>
          <w:sz w:val="22"/>
          <w:szCs w:val="22"/>
        </w:rPr>
        <w:t>,</w:t>
      </w:r>
      <w:r w:rsidRPr="002501C9">
        <w:rPr>
          <w:rFonts w:ascii="Palatino Linotype" w:hAnsi="Palatino Linotype"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 xml:space="preserve">Friis-Hansen, L. (2002) </w:t>
      </w:r>
      <w:r w:rsidRPr="00E556E9">
        <w:rPr>
          <w:rFonts w:ascii="Palatino Linotype" w:hAnsi="Palatino Linotype"/>
          <w:sz w:val="22"/>
          <w:szCs w:val="22"/>
        </w:rPr>
        <w:t xml:space="preserve">Progastrin-derived peptides differ in 7B2 and PC2 knockout animals: a role for 7B2 independent of action on PC2. FEBS Lett.   </w:t>
      </w:r>
      <w:r w:rsidRPr="00E556E9">
        <w:rPr>
          <w:rFonts w:ascii="Palatino Linotype" w:hAnsi="Palatino Linotype"/>
          <w:sz w:val="22"/>
          <w:szCs w:val="22"/>
          <w:u w:val="single"/>
        </w:rPr>
        <w:t>510</w:t>
      </w:r>
      <w:r w:rsidRPr="00E556E9">
        <w:rPr>
          <w:rFonts w:ascii="Palatino Linotype" w:hAnsi="Palatino Linotype"/>
          <w:sz w:val="22"/>
          <w:szCs w:val="22"/>
        </w:rPr>
        <w:t>, pp. 89-93</w:t>
      </w:r>
      <w:r w:rsidRPr="00E556E9">
        <w:rPr>
          <w:rFonts w:ascii="Palatino Linotype" w:hAnsi="Palatino Linotype"/>
          <w:i/>
          <w:sz w:val="22"/>
          <w:szCs w:val="22"/>
        </w:rPr>
        <w:t>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1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Fortenberry, Y., Hwang, J.R., Apletalina, E.V.,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(2002) Functional characterization of proSAAS: similarities and differences with 7B2. </w:t>
      </w:r>
      <w:r w:rsidRPr="00E556E9">
        <w:rPr>
          <w:rFonts w:ascii="Palatino Linotype" w:hAnsi="Palatino Linotype"/>
          <w:iCs/>
          <w:sz w:val="22"/>
          <w:szCs w:val="22"/>
        </w:rPr>
        <w:t>J. Biol. Chem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277</w:t>
      </w:r>
      <w:r w:rsidRPr="00E556E9">
        <w:rPr>
          <w:rFonts w:ascii="Palatino Linotype" w:hAnsi="Palatino Linotype"/>
          <w:iCs/>
          <w:sz w:val="22"/>
          <w:szCs w:val="22"/>
        </w:rPr>
        <w:t>, 5175-5186.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Sarac, M., Windeatt, S., Castro, M.,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Adenoviral administration of 7B2 reverses endocrinologi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deficiencies in 7B2 null mice.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2314-23.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3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Sarac, M.,   Zieske, A.W.,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(2002). The lethal form of Cushing’s in 7B2 null mice is due to multiple metabolic and hormonal abnormalities. Endocrinology,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2324-32.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 Laurent, V., Kimble, A.,  Peng, B.,   Zhu, P.,  Pintar,  J.,   Steiner, D.F. 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Mortality in 7B2 null mice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n be rescued by adrenalectomy: involvement of dopamine in ACTH hypersecretion. 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 Sci. USA </w:t>
      </w:r>
      <w:r w:rsidRPr="00E556E9">
        <w:rPr>
          <w:rFonts w:ascii="Palatino Linotype" w:hAnsi="Palatino Linotype"/>
          <w:sz w:val="22"/>
          <w:szCs w:val="22"/>
          <w:u w:val="single"/>
        </w:rPr>
        <w:t>99</w:t>
      </w:r>
      <w:r w:rsidRPr="00E556E9">
        <w:rPr>
          <w:rFonts w:ascii="Palatino Linotype" w:hAnsi="Palatino Linotype"/>
          <w:sz w:val="22"/>
          <w:szCs w:val="22"/>
        </w:rPr>
        <w:t>, 3087.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75</w:t>
      </w:r>
      <w:r w:rsidRPr="00E556E9">
        <w:rPr>
          <w:rFonts w:ascii="Palatino Linotype" w:hAnsi="Palatino Linotype"/>
          <w:bCs/>
          <w:sz w:val="22"/>
          <w:szCs w:val="22"/>
        </w:rPr>
        <w:t xml:space="preserve">. Zhu, X., Zhou, A., Dey, A., Norrbom, C., Carroll, R., Zhang C., Laurent V., </w:t>
      </w:r>
      <w:r w:rsidRPr="002F153F">
        <w:rPr>
          <w:rFonts w:ascii="Palatino Linotype" w:hAnsi="Palatino Linotype"/>
          <w:b/>
          <w:bCs/>
          <w:sz w:val="22"/>
          <w:szCs w:val="22"/>
        </w:rPr>
        <w:t>Lindberg, I.</w:t>
      </w:r>
      <w:r w:rsidRPr="002F153F">
        <w:rPr>
          <w:rFonts w:ascii="Palatino Linotype" w:hAnsi="Palatino Linotype"/>
          <w:bCs/>
          <w:sz w:val="22"/>
          <w:szCs w:val="22"/>
        </w:rPr>
        <w:t>,</w:t>
      </w:r>
      <w:r w:rsidRPr="00E556E9">
        <w:rPr>
          <w:rFonts w:ascii="Palatino Linotype" w:hAnsi="Palatino Linotype"/>
          <w:bCs/>
          <w:sz w:val="22"/>
          <w:szCs w:val="22"/>
        </w:rPr>
        <w:t xml:space="preserve"> Ugleholdt, R., Holst, J.J., Steiner, D.F. (2002) Disruption of PC1/3 expression in mice 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uses dwarfism and multiple neuroendocrine peptide processing defects. Proc. Natl. A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>
        <w:rPr>
          <w:rFonts w:ascii="Palatino Linotype" w:hAnsi="Palatino Linotype"/>
          <w:bCs/>
          <w:sz w:val="22"/>
          <w:szCs w:val="22"/>
        </w:rPr>
        <w:t>d. Sci. US</w:t>
      </w:r>
      <w:r w:rsidRPr="00E556E9">
        <w:rPr>
          <w:rFonts w:ascii="Palatino Linotype" w:hAnsi="Palatino Linotype"/>
          <w:bCs/>
          <w:sz w:val="22"/>
          <w:szCs w:val="22"/>
        </w:rPr>
        <w:t xml:space="preserve">A  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99,</w:t>
      </w:r>
      <w:r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</w:rPr>
        <w:t>10293-10298.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76</w:t>
      </w:r>
      <w:r w:rsidRPr="00E556E9">
        <w:rPr>
          <w:rFonts w:ascii="Palatino Linotype" w:hAnsi="Palatino Linotype"/>
          <w:sz w:val="22"/>
          <w:szCs w:val="22"/>
        </w:rPr>
        <w:t xml:space="preserve">. Laurent, V.,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2002) </w:t>
      </w:r>
      <w:r w:rsidRPr="00E556E9">
        <w:rPr>
          <w:rFonts w:ascii="Palatino Linotype" w:hAnsi="Palatino Linotype"/>
          <w:bCs/>
          <w:sz w:val="22"/>
          <w:szCs w:val="22"/>
        </w:rPr>
        <w:t>Mini-RIA: adaptation of conventional [</w:t>
      </w:r>
      <w:r w:rsidRPr="00E556E9">
        <w:rPr>
          <w:rFonts w:ascii="Palatino Linotype" w:hAnsi="Palatino Linotype"/>
          <w:bCs/>
          <w:sz w:val="22"/>
          <w:szCs w:val="22"/>
          <w:vertAlign w:val="superscript"/>
        </w:rPr>
        <w:t>125</w:t>
      </w:r>
      <w:r w:rsidRPr="00E556E9">
        <w:rPr>
          <w:rFonts w:ascii="Palatino Linotype" w:hAnsi="Palatino Linotype"/>
          <w:bCs/>
          <w:sz w:val="22"/>
          <w:szCs w:val="22"/>
        </w:rPr>
        <w:t>I] radioimmunoassay to a 96-tube format. Analyti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l Biochemistry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309</w:t>
      </w:r>
      <w:r w:rsidRPr="00E556E9">
        <w:rPr>
          <w:rFonts w:ascii="Palatino Linotype" w:hAnsi="Palatino Linotype"/>
          <w:bCs/>
          <w:sz w:val="22"/>
          <w:szCs w:val="22"/>
        </w:rPr>
        <w:t>, 143-149.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77</w:t>
      </w:r>
      <w:r w:rsidRPr="00E556E9">
        <w:rPr>
          <w:rFonts w:ascii="Palatino Linotype" w:hAnsi="Palatino Linotype"/>
          <w:sz w:val="22"/>
          <w:szCs w:val="22"/>
        </w:rPr>
        <w:t xml:space="preserve">. Sarac, M.S.,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3474E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(2002) The furin inhibitor hexa- D-arginine blocks the activation of   </w:t>
      </w:r>
      <w:r w:rsidRPr="00E556E9">
        <w:rPr>
          <w:rFonts w:ascii="Palatino Linotype" w:hAnsi="Palatino Linotype"/>
          <w:i/>
          <w:iCs/>
          <w:sz w:val="22"/>
          <w:szCs w:val="22"/>
        </w:rPr>
        <w:t>Pseudomonas aeruginosa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>exotoxin 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>
        <w:rPr>
          <w:rFonts w:ascii="Palatino Linotype" w:hAnsi="Palatino Linotype"/>
          <w:iCs/>
          <w:sz w:val="22"/>
          <w:szCs w:val="22"/>
        </w:rPr>
        <w:t>. Infection and Immunity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70,</w:t>
      </w:r>
      <w:r w:rsidRPr="00E556E9">
        <w:rPr>
          <w:rFonts w:ascii="Palatino Linotype" w:hAnsi="Palatino Linotype"/>
          <w:iCs/>
          <w:sz w:val="22"/>
          <w:szCs w:val="22"/>
        </w:rPr>
        <w:t xml:space="preserve"> 7136-7139.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78</w:t>
      </w:r>
      <w:r w:rsidRPr="00E556E9">
        <w:rPr>
          <w:rFonts w:ascii="Palatino Linotype" w:hAnsi="Palatino Linotype"/>
          <w:sz w:val="22"/>
          <w:szCs w:val="22"/>
        </w:rPr>
        <w:t xml:space="preserve">. Laslop, A., Becker,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Fischer-Colbrie, R. (2002) Proteolytic processing of chromogranins is modified in brains of transgenic mice. Ann N. Y.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 Sci. </w:t>
      </w:r>
      <w:r w:rsidRPr="00E556E9">
        <w:rPr>
          <w:rFonts w:ascii="Palatino Linotype" w:hAnsi="Palatino Linotype"/>
          <w:sz w:val="22"/>
          <w:szCs w:val="22"/>
          <w:u w:val="single"/>
        </w:rPr>
        <w:t>971</w:t>
      </w:r>
      <w:r w:rsidRPr="00E556E9">
        <w:rPr>
          <w:rFonts w:ascii="Palatino Linotype" w:hAnsi="Palatino Linotype"/>
          <w:sz w:val="22"/>
          <w:szCs w:val="22"/>
        </w:rPr>
        <w:t>,49-52.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. Li, Q.L., Naqvi, L.,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and </w:t>
      </w:r>
      <w:r w:rsidRPr="00E556E9">
        <w:rPr>
          <w:rFonts w:ascii="Palatino Linotype" w:hAnsi="Palatino Linotype"/>
          <w:sz w:val="22"/>
          <w:szCs w:val="22"/>
        </w:rPr>
        <w:t xml:space="preserve">Friedman, T.C. (2003) Prohormone convertase 2 (PC2) enzymatic activity and its regulation in endocrine cells.  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Regul. Pept. </w:t>
      </w:r>
      <w:r w:rsidRPr="00E556E9">
        <w:rPr>
          <w:rFonts w:ascii="Palatino Linotype" w:hAnsi="Palatino Linotype"/>
          <w:sz w:val="22"/>
          <w:szCs w:val="22"/>
          <w:u w:val="single"/>
        </w:rPr>
        <w:t>110</w:t>
      </w:r>
      <w:r w:rsidRPr="00E556E9">
        <w:rPr>
          <w:rFonts w:ascii="Palatino Linotype" w:hAnsi="Palatino Linotype"/>
          <w:sz w:val="22"/>
          <w:szCs w:val="22"/>
        </w:rPr>
        <w:t xml:space="preserve">,197-205.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Rehfeld, J.F.,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Friis-Hansen, L. (2003) Increased synthesis but decreased processing of neuronal proCCK in PC2 and 7B2 </w:t>
      </w:r>
      <w:r w:rsidR="001362AB">
        <w:rPr>
          <w:rFonts w:ascii="Palatino Linotype" w:hAnsi="Palatino Linotype"/>
          <w:sz w:val="22"/>
          <w:szCs w:val="22"/>
        </w:rPr>
        <w:t>knockout animals.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83</w:t>
      </w:r>
      <w:r w:rsidRPr="00E556E9">
        <w:rPr>
          <w:rFonts w:ascii="Palatino Linotype" w:hAnsi="Palatino Linotype"/>
          <w:sz w:val="22"/>
          <w:szCs w:val="22"/>
        </w:rPr>
        <w:t xml:space="preserve">, 1329-37.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Cornwall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G.A,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Hardy, D.M., and   Hsia, N. (2003) CRES inhibits the serine protease prohormone convertase 2. Endocrinology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144</w:t>
      </w:r>
      <w:r w:rsidRPr="00E556E9">
        <w:rPr>
          <w:rFonts w:ascii="Palatino Linotype" w:hAnsi="Palatino Linotype"/>
          <w:sz w:val="22"/>
          <w:szCs w:val="22"/>
        </w:rPr>
        <w:t>, 901-8.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>. Henrich, S., Cameron, A.,   Bourenkov, G.P., Kiefersauer, R.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,   Huber, R.,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Bode, W., and Than, M.E. (2003) The crystal structure of the proprotein processing proteinase furin explains its stringent specifi</w:t>
      </w:r>
      <w:r w:rsidR="001362AB">
        <w:rPr>
          <w:rFonts w:ascii="Palatino Linotype" w:hAnsi="Palatino Linotype"/>
          <w:sz w:val="22"/>
          <w:szCs w:val="22"/>
        </w:rPr>
        <w:t>city. Nature Structural Biology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10</w:t>
      </w:r>
      <w:r w:rsidRPr="00E556E9">
        <w:rPr>
          <w:rFonts w:ascii="Palatino Linotype" w:hAnsi="Palatino Linotype"/>
          <w:sz w:val="22"/>
          <w:szCs w:val="22"/>
        </w:rPr>
        <w:t>, 520-526.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 Peinado, J.R., Li, H., Johanning, K.,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(2003) Cleavage of</w:t>
      </w:r>
      <w:r>
        <w:rPr>
          <w:rFonts w:ascii="Palatino Linotype" w:hAnsi="Palatino Linotype"/>
          <w:sz w:val="22"/>
          <w:szCs w:val="22"/>
        </w:rPr>
        <w:t xml:space="preserve"> recombinant proenkephalin and </w:t>
      </w:r>
      <w:r w:rsidRPr="00E556E9">
        <w:rPr>
          <w:rFonts w:ascii="Palatino Linotype" w:hAnsi="Palatino Linotype"/>
          <w:sz w:val="22"/>
          <w:szCs w:val="22"/>
        </w:rPr>
        <w:t xml:space="preserve">blockade mutants by prohormone convertases 1 and 2: an </w:t>
      </w:r>
      <w:r w:rsidRPr="00E556E9">
        <w:rPr>
          <w:rFonts w:ascii="Palatino Linotype" w:hAnsi="Palatino Linotype"/>
          <w:i/>
          <w:sz w:val="22"/>
          <w:szCs w:val="22"/>
        </w:rPr>
        <w:t>in vitro</w:t>
      </w:r>
      <w:r w:rsidRPr="00E556E9">
        <w:rPr>
          <w:rFonts w:ascii="Palatino Linotype" w:hAnsi="Palatino Linotype"/>
          <w:sz w:val="22"/>
          <w:szCs w:val="22"/>
        </w:rPr>
        <w:t xml:space="preserve"> s</w:t>
      </w:r>
      <w:r w:rsidR="001362AB">
        <w:rPr>
          <w:rFonts w:ascii="Palatino Linotype" w:hAnsi="Palatino Linotype"/>
          <w:sz w:val="22"/>
          <w:szCs w:val="22"/>
        </w:rPr>
        <w:t>pecificity study.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87</w:t>
      </w:r>
      <w:r w:rsidRPr="00E556E9">
        <w:rPr>
          <w:rFonts w:ascii="Palatino Linotype" w:hAnsi="Palatino Linotype"/>
          <w:sz w:val="22"/>
          <w:szCs w:val="22"/>
        </w:rPr>
        <w:t>, 868-78.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Winsky-Sommerer, R.,   Grouselle, D.,   Rougeot, C.,  Laurent, V.,   David, J.P.,  Delacourte, A.,   Dournaud, P., Seidah, N.G.,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Trottier, S., and  Epelbaum,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(2003) The proprotein convertase PC2 is involved in the maturation of prosomatostatin to somatostatin-14 but not in the somatostatin deficit in Al</w:t>
      </w:r>
      <w:r w:rsidR="001362AB">
        <w:rPr>
          <w:rFonts w:ascii="Palatino Linotype" w:hAnsi="Palatino Linotype"/>
          <w:sz w:val="22"/>
          <w:szCs w:val="22"/>
        </w:rPr>
        <w:t>zheimer's disease. Neuroscience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122</w:t>
      </w:r>
      <w:r w:rsidRPr="00E556E9">
        <w:rPr>
          <w:rFonts w:ascii="Palatino Linotype" w:hAnsi="Palatino Linotype"/>
          <w:sz w:val="22"/>
          <w:szCs w:val="22"/>
        </w:rPr>
        <w:t>, 437-47.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85</w:t>
      </w:r>
      <w:r w:rsidRPr="00E556E9">
        <w:rPr>
          <w:rFonts w:ascii="Palatino Linotype" w:hAnsi="Palatino Linotype"/>
          <w:sz w:val="22"/>
          <w:szCs w:val="22"/>
        </w:rPr>
        <w:t xml:space="preserve">. Laurent, V., Jaubert-Miazza, L., Desjardins, R., Day, R.,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(2004) Biosynthesis of POMC-derived peptides in prohormone  convertase 2 and 7B2 null mice. Endocrinology, </w:t>
      </w:r>
      <w:r w:rsidRPr="00E556E9">
        <w:rPr>
          <w:rFonts w:ascii="Palatino Linotype" w:hAnsi="Palatino Linotype"/>
          <w:sz w:val="22"/>
          <w:szCs w:val="22"/>
          <w:u w:val="single"/>
        </w:rPr>
        <w:t>145</w:t>
      </w:r>
      <w:r w:rsidRPr="00E556E9">
        <w:rPr>
          <w:rFonts w:ascii="Palatino Linotype" w:hAnsi="Palatino Linotype"/>
          <w:sz w:val="22"/>
          <w:szCs w:val="22"/>
        </w:rPr>
        <w:t>, 519-28.</w:t>
      </w:r>
    </w:p>
    <w:p w:rsidR="0011535E" w:rsidRPr="00E556E9" w:rsidRDefault="0011535E" w:rsidP="0011535E">
      <w:pPr>
        <w:pStyle w:val="arialnarrow"/>
        <w:ind w:right="-13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86</w:t>
      </w:r>
      <w:r w:rsidRPr="00E556E9">
        <w:rPr>
          <w:rFonts w:ascii="Palatino Linotype" w:hAnsi="Palatino Linotype"/>
          <w:szCs w:val="22"/>
        </w:rPr>
        <w:t>. Sarac, M.S., Peinado, J.R.,</w:t>
      </w:r>
      <w:r>
        <w:rPr>
          <w:rFonts w:ascii="Palatino Linotype" w:hAnsi="Palatino Linotype"/>
          <w:szCs w:val="22"/>
        </w:rPr>
        <w:t xml:space="preserve"> Leppla, S.H., and </w:t>
      </w:r>
      <w:r w:rsidRPr="002F153F">
        <w:rPr>
          <w:rFonts w:ascii="Palatino Linotype" w:hAnsi="Palatino Linotype"/>
          <w:b/>
          <w:szCs w:val="22"/>
        </w:rPr>
        <w:t>Lindberg, I</w:t>
      </w:r>
      <w:r w:rsidRPr="00E556E9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  <w:r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Pr="00E556E9">
        <w:rPr>
          <w:rFonts w:ascii="Palatino Linotype" w:hAnsi="Palatino Linotype"/>
          <w:i/>
          <w:iCs/>
          <w:szCs w:val="22"/>
        </w:rPr>
        <w:t>in vitro</w:t>
      </w:r>
      <w:r w:rsidRPr="00E556E9">
        <w:rPr>
          <w:rFonts w:ascii="Palatino Linotype" w:hAnsi="Palatino Linotype"/>
          <w:szCs w:val="22"/>
        </w:rPr>
        <w:t xml:space="preserve"> and </w:t>
      </w:r>
      <w:r w:rsidRPr="00E556E9">
        <w:rPr>
          <w:rFonts w:ascii="Palatino Linotype" w:hAnsi="Palatino Linotype"/>
          <w:i/>
          <w:iCs/>
          <w:szCs w:val="22"/>
        </w:rPr>
        <w:t>in vivo</w:t>
      </w:r>
      <w:r w:rsidRPr="00E556E9">
        <w:rPr>
          <w:rFonts w:ascii="Palatino Linotype" w:hAnsi="Palatino Linotype"/>
          <w:szCs w:val="22"/>
        </w:rPr>
        <w:t>. Infection and Immunity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72,</w:t>
      </w:r>
      <w:r w:rsidRPr="00E556E9">
        <w:rPr>
          <w:rFonts w:ascii="Palatino Linotype" w:hAnsi="Palatino Linotype"/>
          <w:szCs w:val="22"/>
        </w:rPr>
        <w:t xml:space="preserve"> 602-605.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87</w:t>
      </w:r>
      <w:r w:rsidRPr="00E556E9">
        <w:rPr>
          <w:rFonts w:ascii="Palatino Linotype" w:hAnsi="Palatino Linotype"/>
          <w:sz w:val="22"/>
          <w:szCs w:val="22"/>
        </w:rPr>
        <w:t xml:space="preserve">. Kacprzak, M.,   </w:t>
      </w:r>
      <w:r>
        <w:rPr>
          <w:rFonts w:ascii="Palatino Linotype" w:hAnsi="Palatino Linotype"/>
          <w:sz w:val="22"/>
          <w:szCs w:val="22"/>
        </w:rPr>
        <w:t>Peinado, J.R., Than, M., Appel,</w:t>
      </w:r>
      <w:r w:rsidRPr="00E556E9">
        <w:rPr>
          <w:rFonts w:ascii="Palatino Linotype" w:hAnsi="Palatino Linotype"/>
          <w:sz w:val="22"/>
          <w:szCs w:val="22"/>
        </w:rPr>
        <w:t>J., Henrich, S., Bode, W.,  Houghten, R.A.,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F4257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(2004) Inhibition of furin by polyarginine-containing peptides: nanomolar inhibition by nona-D-arginine. </w:t>
      </w:r>
      <w:r w:rsidRPr="00E556E9">
        <w:rPr>
          <w:rFonts w:ascii="Palatino Linotype" w:hAnsi="Palatino Linotype"/>
          <w:iCs/>
          <w:sz w:val="22"/>
          <w:szCs w:val="22"/>
        </w:rPr>
        <w:t>J. Biol. Chem.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279</w:t>
      </w:r>
      <w:r w:rsidRPr="00E556E9">
        <w:rPr>
          <w:rFonts w:ascii="Palatino Linotype" w:hAnsi="Palatino Linotype"/>
          <w:sz w:val="22"/>
          <w:szCs w:val="22"/>
        </w:rPr>
        <w:t>, 36788-94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88</w:t>
      </w:r>
      <w:r w:rsidRPr="00E556E9">
        <w:rPr>
          <w:rFonts w:ascii="Palatino Linotype" w:hAnsi="Palatino Linotype"/>
          <w:iCs/>
          <w:sz w:val="22"/>
          <w:szCs w:val="22"/>
        </w:rPr>
        <w:t xml:space="preserve">. </w:t>
      </w:r>
      <w:r w:rsidRPr="00DE0E13">
        <w:rPr>
          <w:rFonts w:ascii="Palatino Linotype" w:hAnsi="Palatino Linotype"/>
          <w:sz w:val="22"/>
          <w:szCs w:val="22"/>
        </w:rPr>
        <w:t>L</w:t>
      </w:r>
      <w:r w:rsidRPr="00DE0E13">
        <w:rPr>
          <w:rFonts w:ascii="Palatino Linotype" w:hAnsi="Palatino Linotype"/>
          <w:b/>
          <w:sz w:val="22"/>
          <w:szCs w:val="22"/>
        </w:rPr>
        <w:t>e</w:t>
      </w:r>
      <w:r w:rsidRPr="00DE0E13">
        <w:rPr>
          <w:rFonts w:ascii="Palatino Linotype" w:hAnsi="Palatino Linotype"/>
          <w:sz w:val="22"/>
          <w:szCs w:val="22"/>
        </w:rPr>
        <w:t>e S.N., Prodhomme, E.,</w:t>
      </w:r>
      <w:r w:rsidRPr="00DE0E13">
        <w:rPr>
          <w:rFonts w:ascii="Palatino Linotype" w:hAnsi="Palatino Linotype"/>
          <w:b/>
          <w:sz w:val="22"/>
          <w:szCs w:val="22"/>
        </w:rPr>
        <w:t xml:space="preserve"> Lindberg, I.</w:t>
      </w:r>
      <w:r w:rsidRPr="00E556E9">
        <w:rPr>
          <w:rFonts w:ascii="Palatino Linotype" w:hAnsi="Palatino Linotype"/>
          <w:sz w:val="22"/>
          <w:szCs w:val="22"/>
        </w:rPr>
        <w:t xml:space="preserve"> (2004) Prohormone convertase 1 (PC1) processing and sorting: effect of PC1 propeptide and proSAAS.  J. Endocrinol.  </w:t>
      </w:r>
      <w:r w:rsidRPr="00E556E9">
        <w:rPr>
          <w:rFonts w:ascii="Palatino Linotype" w:hAnsi="Palatino Linotype"/>
          <w:sz w:val="22"/>
          <w:szCs w:val="22"/>
          <w:u w:val="single"/>
        </w:rPr>
        <w:t>182</w:t>
      </w:r>
      <w:r w:rsidRPr="00E556E9">
        <w:rPr>
          <w:rFonts w:ascii="Palatino Linotype" w:hAnsi="Palatino Linotype"/>
          <w:sz w:val="22"/>
          <w:szCs w:val="22"/>
        </w:rPr>
        <w:t>, 353-364.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89.  Peinado, J.R., </w:t>
      </w:r>
      <w:r w:rsidRPr="00E556E9">
        <w:rPr>
          <w:rFonts w:ascii="Palatino Linotype" w:hAnsi="Palatino Linotype"/>
          <w:sz w:val="22"/>
          <w:szCs w:val="22"/>
        </w:rPr>
        <w:t>Kacprzak,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M., Leppla,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S.H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 xml:space="preserve">and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(2004) </w:t>
      </w:r>
      <w:r w:rsidRPr="00E556E9">
        <w:rPr>
          <w:rFonts w:ascii="Palatino Linotype" w:hAnsi="Palatino Linotype"/>
          <w:bCs/>
          <w:sz w:val="22"/>
          <w:szCs w:val="22"/>
        </w:rPr>
        <w:t>Cross-inhibition between furin and lethal</w:t>
      </w:r>
      <w:r>
        <w:rPr>
          <w:rFonts w:ascii="Palatino Linotype" w:hAnsi="Palatino Linotype"/>
          <w:bCs/>
          <w:sz w:val="22"/>
          <w:szCs w:val="22"/>
        </w:rPr>
        <w:t xml:space="preserve"> factor inhibitors. FEBS Le</w:t>
      </w:r>
      <w:r w:rsidR="001362AB">
        <w:rPr>
          <w:rFonts w:ascii="Palatino Linotype" w:hAnsi="Palatino Linotype"/>
          <w:bCs/>
          <w:sz w:val="22"/>
          <w:szCs w:val="22"/>
        </w:rPr>
        <w:t>tt.</w:t>
      </w:r>
      <w:r w:rsidRPr="00E556E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321</w:t>
      </w:r>
      <w:r w:rsidRPr="00E556E9">
        <w:rPr>
          <w:rFonts w:ascii="Palatino Linotype" w:hAnsi="Palatino Linotype"/>
          <w:sz w:val="22"/>
          <w:szCs w:val="22"/>
        </w:rPr>
        <w:t>, 601-605.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 Henrich, S.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DE0E13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  Bode,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W., and Than, M.E. (2004) Proprotein convertase models based on the crystal structures of furin and kexin: explana</w:t>
      </w:r>
      <w:r>
        <w:rPr>
          <w:rFonts w:ascii="Palatino Linotype" w:hAnsi="Palatino Linotype"/>
          <w:sz w:val="22"/>
          <w:szCs w:val="22"/>
        </w:rPr>
        <w:t xml:space="preserve">tion of their specificity. J. </w:t>
      </w:r>
      <w:r w:rsidR="001362AB">
        <w:rPr>
          <w:rFonts w:ascii="Palatino Linotype" w:hAnsi="Palatino Linotype"/>
          <w:sz w:val="22"/>
          <w:szCs w:val="22"/>
        </w:rPr>
        <w:t>Biomol. Structure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345</w:t>
      </w:r>
      <w:r w:rsidRPr="00E556E9">
        <w:rPr>
          <w:rFonts w:ascii="Palatino Linotype" w:hAnsi="Palatino Linotype"/>
          <w:sz w:val="22"/>
          <w:szCs w:val="22"/>
        </w:rPr>
        <w:t>, 211-27.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Peinado, J.R.*, Laurent, V.*, Lee, S.N., Peng, B.W.,  Pintar, J.E., Steiner, D.F. and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(2005)</w:t>
      </w:r>
      <w:r w:rsidRPr="00E556E9">
        <w:rPr>
          <w:rFonts w:ascii="Palatino Linotype" w:hAnsi="Palatino Linotype"/>
          <w:b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Strain-dependent influences on the hypothalamo-pituitary-adrenal</w:t>
      </w:r>
      <w:r w:rsidRPr="00A50FF1">
        <w:rPr>
          <w:rFonts w:ascii="Palatino Linotype" w:hAnsi="Palatino Linotype"/>
          <w:sz w:val="22"/>
          <w:szCs w:val="22"/>
        </w:rPr>
        <w:t xml:space="preserve"> axis</w:t>
      </w:r>
      <w:r w:rsidRPr="00E556E9">
        <w:rPr>
          <w:rFonts w:ascii="Palatino Linotype" w:hAnsi="Palatino Linotype"/>
          <w:sz w:val="22"/>
          <w:szCs w:val="22"/>
        </w:rPr>
        <w:t xml:space="preserve"> profoundly affect the 7B2 null phenotype</w:t>
      </w:r>
      <w:r w:rsidRPr="00E556E9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 xml:space="preserve">(*co-first authors) </w:t>
      </w:r>
      <w:r w:rsidRPr="00E556E9">
        <w:rPr>
          <w:rFonts w:ascii="Palatino Linotype" w:hAnsi="Palatino Linotype"/>
          <w:sz w:val="22"/>
          <w:szCs w:val="22"/>
        </w:rPr>
        <w:t xml:space="preserve"> Endocrinol</w:t>
      </w:r>
      <w:r>
        <w:rPr>
          <w:rFonts w:ascii="Palatino Linotype" w:hAnsi="Palatino Linotype"/>
          <w:sz w:val="22"/>
          <w:szCs w:val="22"/>
        </w:rPr>
        <w:t xml:space="preserve">ogy </w:t>
      </w:r>
      <w:r w:rsidRPr="00E556E9">
        <w:rPr>
          <w:rFonts w:ascii="Palatino Linotype" w:hAnsi="Palatino Linotype"/>
          <w:sz w:val="22"/>
          <w:szCs w:val="22"/>
          <w:u w:val="single"/>
        </w:rPr>
        <w:t>146</w:t>
      </w:r>
      <w:r w:rsidRPr="00E556E9">
        <w:rPr>
          <w:rFonts w:ascii="Palatino Linotype" w:hAnsi="Palatino Linotype"/>
          <w:sz w:val="22"/>
          <w:szCs w:val="22"/>
        </w:rPr>
        <w:t>, 3438-44.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Kacprzak, M.M., Than, M.E, Juliano, L., Juliano, M.A., Bode, W., and </w:t>
      </w:r>
      <w:r w:rsidRPr="00DE0E13">
        <w:rPr>
          <w:rFonts w:ascii="Palatino Linotype" w:hAnsi="Palatino Linotype"/>
          <w:b/>
          <w:sz w:val="22"/>
          <w:szCs w:val="22"/>
        </w:rPr>
        <w:t>Lindberg. I.</w:t>
      </w:r>
      <w:r w:rsidRPr="00E556E9">
        <w:rPr>
          <w:rFonts w:ascii="Palatino Linotype" w:hAnsi="Palatino Linotype"/>
          <w:sz w:val="22"/>
          <w:szCs w:val="22"/>
        </w:rPr>
        <w:t xml:space="preserve"> (2005) Mutagenesis of the PC2 substrate binding pocket alters enz</w:t>
      </w:r>
      <w:r w:rsidR="001362AB">
        <w:rPr>
          <w:rFonts w:ascii="Palatino Linotype" w:hAnsi="Palatino Linotype"/>
          <w:sz w:val="22"/>
          <w:szCs w:val="22"/>
        </w:rPr>
        <w:t>yme specificity. J. Biol. 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280</w:t>
      </w:r>
      <w:r w:rsidRPr="00E556E9">
        <w:rPr>
          <w:rFonts w:ascii="Palatino Linotype" w:hAnsi="Palatino Linotype"/>
          <w:sz w:val="22"/>
          <w:szCs w:val="22"/>
        </w:rPr>
        <w:t>, 31850-8.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color w:val="000000"/>
          <w:sz w:val="22"/>
          <w:szCs w:val="22"/>
        </w:rPr>
        <w:t>9</w:t>
      </w:r>
      <w:r>
        <w:rPr>
          <w:rFonts w:ascii="Palatino Linotype" w:hAnsi="Palatino Linotype"/>
          <w:color w:val="000000"/>
          <w:sz w:val="22"/>
          <w:szCs w:val="22"/>
        </w:rPr>
        <w:t>3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hyperlink r:id="rId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Shiryaev, S.A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Ratnikov, B.I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Chekanov, A.V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2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Sikora, 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3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Rozanov, D.V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4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Godzik, 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5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Wang, J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6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Smith, J.W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7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Huang, Z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>.,</w:t>
      </w:r>
      <w:r w:rsidRPr="00AC5BD1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8" w:tooltip="Click to search for citations by this author." w:history="1">
        <w:r w:rsidRPr="00A47AFD">
          <w:rPr>
            <w:rStyle w:val="Hyperlink"/>
            <w:rFonts w:ascii="Palatino Linotype" w:hAnsi="Palatino Linotype"/>
            <w:b/>
            <w:bCs/>
            <w:color w:val="000000"/>
            <w:sz w:val="22"/>
            <w:szCs w:val="22"/>
            <w:u w:val="none"/>
          </w:rPr>
          <w:t>Lindberg, I</w:t>
        </w:r>
      </w:hyperlink>
      <w:r w:rsidRPr="00A47AFD">
        <w:rPr>
          <w:rFonts w:ascii="Palatino Linotype" w:hAnsi="Palatino Linotype"/>
          <w:b/>
          <w:color w:val="000000"/>
          <w:sz w:val="22"/>
          <w:szCs w:val="22"/>
        </w:rPr>
        <w:t>.,</w:t>
      </w:r>
      <w:r w:rsidRPr="00A47AFD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Samuel, M.A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Diamond, M.S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Strongin, A.Y</w:t>
        </w:r>
      </w:hyperlink>
      <w:r w:rsidRPr="00E556E9">
        <w:rPr>
          <w:rFonts w:ascii="Palatino Linotype" w:hAnsi="Palatino Linotype"/>
          <w:color w:val="000000"/>
          <w:sz w:val="22"/>
          <w:szCs w:val="22"/>
        </w:rPr>
        <w:t>. (2005)</w:t>
      </w:r>
      <w:r w:rsidRPr="00E556E9">
        <w:rPr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The cleavage targets and the (D)-arginine-based inhibitors of the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West Nile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virus NS3 proc</w:t>
      </w:r>
      <w:r>
        <w:rPr>
          <w:rFonts w:ascii="Palatino Linotype" w:hAnsi="Palatino Linotype"/>
          <w:sz w:val="22"/>
          <w:szCs w:val="22"/>
        </w:rPr>
        <w:t>essing proteinase. Biochemistry</w:t>
      </w:r>
      <w:r w:rsidRPr="007F13FB">
        <w:rPr>
          <w:rFonts w:ascii="Palatino Linotype" w:hAnsi="Palatino Linotype"/>
          <w:i/>
          <w:sz w:val="22"/>
          <w:szCs w:val="22"/>
        </w:rPr>
        <w:t xml:space="preserve"> </w:t>
      </w:r>
      <w:r w:rsidRPr="007F13FB">
        <w:rPr>
          <w:rFonts w:ascii="Palatino Linotype" w:hAnsi="Palatino Linotype"/>
          <w:sz w:val="22"/>
          <w:szCs w:val="22"/>
          <w:u w:val="single"/>
        </w:rPr>
        <w:t>393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7F13FB">
        <w:rPr>
          <w:rFonts w:ascii="Palatino Linotype" w:hAnsi="Palatino Linotype"/>
          <w:sz w:val="22"/>
          <w:szCs w:val="22"/>
        </w:rPr>
        <w:t>503-11</w:t>
      </w:r>
      <w:r>
        <w:rPr>
          <w:rFonts w:ascii="Palatino Linotype" w:hAnsi="Palatino Linotype"/>
          <w:sz w:val="22"/>
          <w:szCs w:val="22"/>
        </w:rPr>
        <w:t>.</w:t>
      </w:r>
      <w:r w:rsidRPr="007F13FB">
        <w:rPr>
          <w:rFonts w:ascii="Palatino Linotype" w:hAnsi="Palatino Linotype"/>
          <w:sz w:val="22"/>
          <w:szCs w:val="22"/>
        </w:rPr>
        <w:t xml:space="preserve">  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94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DE0E13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(2005) Balancing risk and recovery. </w:t>
      </w:r>
      <w:r w:rsidRPr="0013169A">
        <w:rPr>
          <w:rFonts w:ascii="Palatino Linotype" w:hAnsi="Palatino Linotype"/>
          <w:color w:val="000000"/>
          <w:sz w:val="22"/>
          <w:szCs w:val="22"/>
        </w:rPr>
        <w:t>Science</w:t>
      </w:r>
      <w:r w:rsidR="007250D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F13FB">
        <w:rPr>
          <w:rFonts w:ascii="Palatino Linotype" w:hAnsi="Palatino Linotype"/>
          <w:color w:val="000000"/>
          <w:sz w:val="22"/>
          <w:szCs w:val="22"/>
          <w:u w:val="single"/>
        </w:rPr>
        <w:t>310</w:t>
      </w:r>
      <w:r w:rsidRPr="00E556E9">
        <w:rPr>
          <w:rFonts w:ascii="Palatino Linotype" w:hAnsi="Palatino Linotype"/>
          <w:color w:val="000000"/>
          <w:sz w:val="22"/>
          <w:szCs w:val="22"/>
        </w:rPr>
        <w:t>, 972.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95</w:t>
      </w:r>
      <w:r w:rsidRPr="00E556E9">
        <w:rPr>
          <w:rFonts w:ascii="Palatino Linotype" w:hAnsi="Palatino Linotype"/>
          <w:sz w:val="22"/>
          <w:szCs w:val="22"/>
        </w:rPr>
        <w:t xml:space="preserve">. Lee, S.N., Hwang, J.R., and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</w:t>
      </w: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) The neuroendocrine protein 7B2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n be inactivated by phosphorylation within the secretory pathway.   </w:t>
      </w:r>
      <w:r w:rsidRPr="00DC4B11">
        <w:rPr>
          <w:rFonts w:ascii="Palatino Linotype" w:hAnsi="Palatino Linotype"/>
          <w:sz w:val="22"/>
          <w:szCs w:val="22"/>
        </w:rPr>
        <w:t>J. Biol. Chem.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C4B11">
        <w:rPr>
          <w:rFonts w:ascii="Palatino Linotype" w:hAnsi="Palatino Linotype"/>
          <w:sz w:val="22"/>
          <w:szCs w:val="22"/>
          <w:u w:val="single"/>
        </w:rPr>
        <w:t>281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DC4B11">
        <w:rPr>
          <w:rFonts w:ascii="Palatino Linotype" w:hAnsi="Palatino Linotype"/>
          <w:sz w:val="22"/>
          <w:szCs w:val="22"/>
        </w:rPr>
        <w:t xml:space="preserve">3312-20.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96. </w:t>
      </w:r>
      <w:r w:rsidRPr="002255AA">
        <w:rPr>
          <w:rFonts w:ascii="Palatino Linotype" w:hAnsi="Palatino Linotype" w:cs="Palatino Linotype"/>
          <w:sz w:val="22"/>
          <w:szCs w:val="22"/>
        </w:rPr>
        <w:t>Ozawa A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Cai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Y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and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Production of bioactive peptides in an </w:t>
      </w:r>
      <w:r w:rsidRPr="00AA6B08">
        <w:rPr>
          <w:rFonts w:ascii="Palatino Linotype" w:hAnsi="Palatino Linotype" w:cs="Palatino Linotype"/>
          <w:i/>
          <w:iCs/>
          <w:sz w:val="22"/>
          <w:szCs w:val="22"/>
        </w:rPr>
        <w:t>in vitro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system.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Anal</w:t>
      </w:r>
      <w:r>
        <w:rPr>
          <w:rFonts w:ascii="Palatino Linotype" w:hAnsi="Palatino Linotype" w:cs="Palatino Linotype"/>
          <w:sz w:val="22"/>
          <w:szCs w:val="22"/>
        </w:rPr>
        <w:t>ytical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Biochem.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066A0A">
        <w:rPr>
          <w:rFonts w:ascii="Palatino Linotype" w:hAnsi="Palatino Linotype" w:cs="Palatino Linotype"/>
          <w:sz w:val="22"/>
          <w:szCs w:val="22"/>
          <w:u w:val="single"/>
        </w:rPr>
        <w:t>366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:182-9.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97. </w:t>
      </w:r>
      <w:r w:rsidRPr="002255AA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Peng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Desjardins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Pintar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>Strain-specific steroidal control of pituitary function.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Endocrinol.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5D2F62">
        <w:rPr>
          <w:rFonts w:ascii="Palatino Linotype" w:hAnsi="Palatino Linotype" w:cs="Palatino Linotype"/>
          <w:sz w:val="22"/>
          <w:szCs w:val="22"/>
          <w:u w:val="single"/>
        </w:rPr>
        <w:t>192</w:t>
      </w:r>
      <w:r w:rsidRPr="002255AA">
        <w:rPr>
          <w:rFonts w:ascii="Palatino Linotype" w:hAnsi="Palatino Linotype" w:cs="Palatino Linotype"/>
          <w:sz w:val="22"/>
          <w:szCs w:val="22"/>
        </w:rPr>
        <w:t>: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515-25.</w:t>
      </w:r>
    </w:p>
    <w:p w:rsidR="0011535E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98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. Fugere, M., Appel, J., Houghten, R.A.,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I.,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 and Day, R. (2007) Short polybasic peptide sequences are potent inhibitors of PC5/6 and PC7: </w:t>
      </w:r>
      <w:r w:rsidR="00383EE8">
        <w:rPr>
          <w:rFonts w:ascii="Palatino Linotype" w:hAnsi="Palatino Linotype" w:cs="Palatino Linotype"/>
          <w:sz w:val="22"/>
          <w:szCs w:val="22"/>
        </w:rPr>
        <w:t>u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se of PS-SPCL as a tool for the optimization of inhibitory sequences.  Molecular Pharmacology </w:t>
      </w:r>
      <w:r w:rsidRPr="000575AB">
        <w:rPr>
          <w:rFonts w:ascii="Palatino Linotype" w:hAnsi="Palatino Linotype" w:cs="Palatino Linotype"/>
          <w:sz w:val="22"/>
          <w:szCs w:val="22"/>
          <w:u w:val="single"/>
        </w:rPr>
        <w:t>71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, 323-332.  </w:t>
      </w:r>
    </w:p>
    <w:p w:rsidR="0011535E" w:rsidRPr="00E64E0B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99. </w:t>
      </w:r>
      <w:r w:rsidRPr="00E64E0B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>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Kacprzak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E64E0B">
        <w:rPr>
          <w:rFonts w:ascii="Palatino Linotype" w:hAnsi="Palatino Linotype" w:cs="Palatino Linotype"/>
          <w:sz w:val="22"/>
          <w:szCs w:val="22"/>
        </w:rPr>
        <w:t>Processing and trafficking of a prohormone convertase 2 active site mutant.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Biochem Biophys Res Commun.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1277E5">
        <w:rPr>
          <w:rFonts w:ascii="Palatino Linotype" w:hAnsi="Palatino Linotype" w:cs="Palatino Linotype"/>
          <w:sz w:val="22"/>
          <w:szCs w:val="22"/>
          <w:u w:val="single"/>
        </w:rPr>
        <w:t>355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825-9.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pStyle w:val="NormalPalatinoLinotype"/>
        <w:ind w:right="-40"/>
      </w:pPr>
      <w:r>
        <w:t xml:space="preserve">100. Waha, A., Koch, A., Hartmann, W., Milde, U., Felsberg, J., Hübner, A., Mikeska, T., Goodyer, C.G., Sörensen, N., </w:t>
      </w:r>
      <w:r w:rsidRPr="00DE0E13">
        <w:rPr>
          <w:b/>
        </w:rPr>
        <w:t>Lindberg, I.,</w:t>
      </w:r>
      <w:r>
        <w:t xml:space="preserve"> Wiestler, O.D., Pietsch, T, Waha, A. (2007) SGNE1/7B2 is epigenetically altered and transcriptionally downregulated in human medulloblastomas. Oncogene </w:t>
      </w:r>
      <w:r w:rsidRPr="00CA3DFD">
        <w:rPr>
          <w:u w:val="single"/>
        </w:rPr>
        <w:t>26</w:t>
      </w:r>
      <w:r>
        <w:t xml:space="preserve">: 5662-8.  </w:t>
      </w:r>
    </w:p>
    <w:p w:rsidR="0011535E" w:rsidRDefault="0011535E" w:rsidP="0011535E">
      <w:pPr>
        <w:pStyle w:val="NormalPalatinoLinotype"/>
        <w:ind w:right="-40"/>
      </w:pPr>
      <w:r>
        <w:t xml:space="preserve">101. Lee, S.N. and </w:t>
      </w:r>
      <w:r w:rsidRPr="00DE0E13">
        <w:rPr>
          <w:b/>
        </w:rPr>
        <w:t>Lindberg, I.</w:t>
      </w:r>
      <w:r>
        <w:t xml:space="preserve"> (2008) 7B2 prevents unfolding and aggregation of prohormone convertase 2. Endocrinology </w:t>
      </w:r>
      <w:r w:rsidRPr="001277E5">
        <w:rPr>
          <w:u w:val="single"/>
        </w:rPr>
        <w:t>149</w:t>
      </w:r>
      <w:r>
        <w:t xml:space="preserve">: 4116-27.  </w:t>
      </w:r>
    </w:p>
    <w:p w:rsidR="0011535E" w:rsidRPr="00E0435C" w:rsidRDefault="0011535E" w:rsidP="0011535E">
      <w:pPr>
        <w:pStyle w:val="NormalPalatinoLinotype"/>
        <w:ind w:right="-40"/>
      </w:pPr>
      <w:r w:rsidRPr="00E0435C">
        <w:t xml:space="preserve">102.  Farber, C.R., Chitwood, J.   Lee, S.N., Verdugo, R.,  Islas-Trejo,   Rincon, A.G., </w:t>
      </w:r>
      <w:r w:rsidRPr="00E0435C">
        <w:rPr>
          <w:b/>
        </w:rPr>
        <w:t>Lindberg, I.</w:t>
      </w:r>
      <w:r w:rsidRPr="00E0435C">
        <w:t xml:space="preserve">  and   Medrano, J.F.  (2008) Overexpression of Scg5 increases enzymatic activity of PCSK2 and is negatively correlated with weight gain in congenic mouse models.  BMC Genet.  </w:t>
      </w:r>
      <w:r w:rsidRPr="00E0435C">
        <w:rPr>
          <w:u w:val="single"/>
        </w:rPr>
        <w:t>9</w:t>
      </w:r>
      <w:r w:rsidRPr="00E0435C">
        <w:t>:34</w:t>
      </w:r>
      <w:r w:rsidR="00821F06" w:rsidRPr="00E0435C">
        <w:t xml:space="preserve"> .</w:t>
      </w:r>
      <w:r w:rsidRPr="00E0435C">
        <w:t xml:space="preserve"> </w:t>
      </w:r>
    </w:p>
    <w:p w:rsidR="0011535E" w:rsidRPr="007E588E" w:rsidRDefault="0011535E" w:rsidP="0011535E">
      <w:pPr>
        <w:pStyle w:val="NormalPalatinoLinotype"/>
        <w:ind w:right="-40"/>
        <w:rPr>
          <w:i/>
          <w:iCs/>
        </w:rPr>
      </w:pPr>
      <w:r w:rsidRPr="00AD74A3">
        <w:t xml:space="preserve">103. Kudo, H., Liu, J., Roubos, E., Ozawa, A., Panula, P. Martens, G.J.M., and </w:t>
      </w:r>
      <w:r w:rsidRPr="00AD74A3">
        <w:rPr>
          <w:b/>
        </w:rPr>
        <w:t>Lindberg, I.</w:t>
      </w:r>
      <w:r w:rsidRPr="00AD74A3">
        <w:t xml:space="preserve"> (2009) Identification of proSAAS homologs in lower vertebrates:  conservation of hydrophobic helices and </w:t>
      </w:r>
      <w:r w:rsidRPr="007E588E">
        <w:t xml:space="preserve">convertase-inhibiting sequences. Endocrinology  </w:t>
      </w:r>
      <w:r w:rsidRPr="007E588E">
        <w:rPr>
          <w:u w:val="single"/>
        </w:rPr>
        <w:t>150</w:t>
      </w:r>
      <w:r w:rsidRPr="007E588E">
        <w:t>:1393-9.</w:t>
      </w:r>
    </w:p>
    <w:p w:rsidR="0011535E" w:rsidRPr="007E588E" w:rsidRDefault="0011535E" w:rsidP="0011535E">
      <w:pPr>
        <w:pStyle w:val="NormalPalatinoLinotype"/>
        <w:ind w:right="-40"/>
      </w:pPr>
      <w:r w:rsidRPr="007E588E">
        <w:t xml:space="preserve">104. Kowalska, D.,   Liu, J.,  Appel, J.R., Ozawa, A.,  Nefzi, A., Mackin, R.B., Houghten, R.A., and </w:t>
      </w:r>
      <w:r w:rsidRPr="007E588E">
        <w:rPr>
          <w:b/>
        </w:rPr>
        <w:t>Lindberg, I.</w:t>
      </w:r>
      <w:r w:rsidR="007674C3" w:rsidRPr="007E588E">
        <w:t xml:space="preserve"> (2009) </w:t>
      </w:r>
      <w:r w:rsidRPr="007E588E">
        <w:t xml:space="preserve">Synthetic small molecule prohormone convertase 2 inhibitors. Molecular Pharmacology </w:t>
      </w:r>
      <w:r w:rsidRPr="007E588E">
        <w:rPr>
          <w:u w:val="single"/>
        </w:rPr>
        <w:t>75</w:t>
      </w:r>
      <w:r w:rsidRPr="007E588E">
        <w:t>: 617-25.</w:t>
      </w:r>
    </w:p>
    <w:p w:rsidR="0011535E" w:rsidRPr="007E588E" w:rsidRDefault="0011535E" w:rsidP="0011535E">
      <w:pPr>
        <w:pStyle w:val="NormalPalatinoLinotype"/>
        <w:ind w:right="-40"/>
      </w:pPr>
      <w:r w:rsidRPr="007E588E">
        <w:t xml:space="preserve">105. Ozawa, A., Speaker, R.B., and </w:t>
      </w:r>
      <w:r w:rsidRPr="007E588E">
        <w:rPr>
          <w:b/>
        </w:rPr>
        <w:t>Lindberg, I.</w:t>
      </w:r>
      <w:r w:rsidRPr="007E588E">
        <w:t xml:space="preserve"> (2009) Enzymatic characterization of an HEL cell acyltransferase activity</w:t>
      </w:r>
      <w:r w:rsidR="003079F1">
        <w:t>.</w:t>
      </w:r>
      <w:r w:rsidRPr="007E588E">
        <w:t xml:space="preserve">   PLoS One  </w:t>
      </w:r>
      <w:r w:rsidRPr="007E588E">
        <w:rPr>
          <w:u w:val="single"/>
        </w:rPr>
        <w:t>4</w:t>
      </w:r>
      <w:r w:rsidRPr="007E588E">
        <w:t xml:space="preserve">(5):e5426. </w:t>
      </w:r>
    </w:p>
    <w:p w:rsidR="0011535E" w:rsidRPr="007E588E" w:rsidRDefault="0011535E" w:rsidP="0011535E">
      <w:pPr>
        <w:pStyle w:val="NormalPalatinoLinotype"/>
        <w:ind w:right="-40"/>
        <w:rPr>
          <w:lang w:val="de-DE"/>
        </w:rPr>
      </w:pPr>
      <w:r w:rsidRPr="007E588E">
        <w:rPr>
          <w:lang w:val="pt-BR"/>
        </w:rPr>
        <w:t xml:space="preserve">106. Izidoro, M.A., Gouvea, I.E., Santos, J.A., Assis, D.M., Oliveira, V., Judice, W.A., Juliano, M.A., </w:t>
      </w:r>
      <w:r w:rsidRPr="007E588E">
        <w:rPr>
          <w:b/>
          <w:lang w:val="pt-BR"/>
        </w:rPr>
        <w:t>Lindberg, I.,</w:t>
      </w:r>
      <w:r w:rsidRPr="007E588E">
        <w:rPr>
          <w:lang w:val="pt-BR"/>
        </w:rPr>
        <w:t xml:space="preserve"> </w:t>
      </w:r>
      <w:r w:rsidRPr="007E588E">
        <w:t xml:space="preserve">and Juliano, L. (2009) A study of human furin specificity using synthetic peptides derived from natural substrates:  effects of potassium ions.  </w:t>
      </w:r>
      <w:r w:rsidRPr="007E588E">
        <w:rPr>
          <w:lang w:val="de-DE"/>
        </w:rPr>
        <w:t>Arch. Biochem. Biophys.   4</w:t>
      </w:r>
      <w:r w:rsidRPr="007E588E">
        <w:rPr>
          <w:u w:val="single"/>
          <w:lang w:val="de-DE"/>
        </w:rPr>
        <w:t>87</w:t>
      </w:r>
      <w:r w:rsidRPr="007E588E">
        <w:rPr>
          <w:lang w:val="de-DE"/>
        </w:rPr>
        <w:t>:105-14.</w:t>
      </w:r>
    </w:p>
    <w:p w:rsidR="0011535E" w:rsidRPr="007E588E" w:rsidRDefault="0011535E" w:rsidP="0011535E">
      <w:pPr>
        <w:pStyle w:val="NormalPalatinoLinotype"/>
        <w:ind w:right="-40"/>
        <w:rPr>
          <w:i/>
        </w:rPr>
      </w:pPr>
      <w:r w:rsidRPr="007E588E">
        <w:rPr>
          <w:lang w:val="de-DE"/>
        </w:rPr>
        <w:t xml:space="preserve">107. Becker, G.L, Sielaff, F., Than, M.E., </w:t>
      </w:r>
      <w:r w:rsidRPr="007E588E">
        <w:rPr>
          <w:b/>
          <w:lang w:val="de-DE"/>
        </w:rPr>
        <w:t>Lindberg I.,</w:t>
      </w:r>
      <w:r w:rsidRPr="007E588E">
        <w:rPr>
          <w:lang w:val="de-DE"/>
        </w:rPr>
        <w:t xml:space="preserve"> Routhier, S., Day, R., Lu, Y., Garten, W., and Steinmetzer,</w:t>
      </w:r>
      <w:r w:rsidRPr="007E588E">
        <w:t xml:space="preserve">T. (2009) Potent inhibitors of furin and furin-like proprotein convertases containing decarboxylated P1 arginine mimetics. J. Med Chem.  </w:t>
      </w:r>
      <w:r w:rsidRPr="007E588E">
        <w:rPr>
          <w:u w:val="single"/>
        </w:rPr>
        <w:t>53</w:t>
      </w:r>
      <w:r w:rsidRPr="007E588E">
        <w:t>: 1067-75.</w:t>
      </w:r>
    </w:p>
    <w:p w:rsidR="0011535E" w:rsidRPr="007E588E" w:rsidRDefault="0011535E" w:rsidP="0011535E">
      <w:pPr>
        <w:pStyle w:val="NormalPalatinoLinotype"/>
        <w:ind w:right="-40"/>
      </w:pPr>
      <w:r w:rsidRPr="007E588E">
        <w:t xml:space="preserve">108.  Izidoro, M.A., Assis, D.A., Oliveira, V., Santos, J.A.N,   Juliano, M.A.,   </w:t>
      </w:r>
      <w:r w:rsidRPr="007E588E">
        <w:rPr>
          <w:b/>
        </w:rPr>
        <w:t>Lindberg</w:t>
      </w:r>
      <w:r w:rsidRPr="007E588E">
        <w:rPr>
          <w:rFonts w:cs="Palatino Linotype"/>
          <w:b/>
        </w:rPr>
        <w:t>, I.,</w:t>
      </w:r>
      <w:r w:rsidRPr="007E588E">
        <w:rPr>
          <w:rFonts w:cs="Palatino Linotype"/>
        </w:rPr>
        <w:t xml:space="preserve"> and  Juliano, L. (2010) </w:t>
      </w:r>
      <w:r w:rsidRPr="007E588E">
        <w:t xml:space="preserve">Effect of magnesium ions on recombinant human furin: selective activation of hydrolysis of substrates derived from virus envelope glycoproteins. Biol. Chem.   </w:t>
      </w:r>
      <w:r w:rsidRPr="007E588E">
        <w:rPr>
          <w:u w:val="single"/>
        </w:rPr>
        <w:t>391</w:t>
      </w:r>
      <w:r w:rsidRPr="007E588E">
        <w:t>: 1105-12.</w:t>
      </w:r>
    </w:p>
    <w:p w:rsidR="0011535E" w:rsidRPr="007E588E" w:rsidRDefault="0011535E" w:rsidP="0011535E">
      <w:pPr>
        <w:pStyle w:val="NormalPalatinoLinotype"/>
        <w:ind w:right="-40"/>
      </w:pPr>
      <w:r w:rsidRPr="007E588E">
        <w:t xml:space="preserve">109. Ozawa, A., Peinado, J.R., and </w:t>
      </w:r>
      <w:r w:rsidRPr="007E588E">
        <w:rPr>
          <w:b/>
        </w:rPr>
        <w:t>Lindberg, I.</w:t>
      </w:r>
      <w:r w:rsidRPr="007E588E">
        <w:t xml:space="preserve"> (2010) Modulation of prohormone convertase 1/3 properties using site-directed mutagenesis. </w:t>
      </w:r>
      <w:r w:rsidRPr="007E588E">
        <w:rPr>
          <w:i/>
        </w:rPr>
        <w:t xml:space="preserve"> </w:t>
      </w:r>
      <w:r w:rsidRPr="007E588E">
        <w:t xml:space="preserve"> Endocrinology  </w:t>
      </w:r>
      <w:r w:rsidRPr="007E588E">
        <w:rPr>
          <w:u w:val="single"/>
        </w:rPr>
        <w:t>151</w:t>
      </w:r>
      <w:r w:rsidRPr="007E588E">
        <w:t xml:space="preserve">: 4437-45.  </w:t>
      </w:r>
    </w:p>
    <w:p w:rsidR="0011535E" w:rsidRPr="007E588E" w:rsidRDefault="0011535E" w:rsidP="0011535E">
      <w:pPr>
        <w:pStyle w:val="NormalPalatinoLinotype"/>
        <w:ind w:right="-40"/>
      </w:pPr>
      <w:r w:rsidRPr="007E588E">
        <w:t xml:space="preserve">110. Hoshino, A., Kowalska, D., Jean, F., Lazure, C., and </w:t>
      </w:r>
      <w:r w:rsidRPr="007E588E">
        <w:rPr>
          <w:b/>
        </w:rPr>
        <w:t xml:space="preserve">Lindberg, I. </w:t>
      </w:r>
      <w:r w:rsidRPr="007E588E">
        <w:t xml:space="preserve">(2011) Modulation of PC1/3 activity by self-interaction and substrate binding. Endocrinology,  </w:t>
      </w:r>
      <w:r w:rsidRPr="007E588E">
        <w:rPr>
          <w:u w:val="single"/>
        </w:rPr>
        <w:t>152</w:t>
      </w:r>
      <w:r w:rsidRPr="007E588E">
        <w:t>:1402-11</w:t>
      </w:r>
    </w:p>
    <w:p w:rsidR="0011535E" w:rsidRPr="007E588E" w:rsidRDefault="0011535E" w:rsidP="0011535E">
      <w:pPr>
        <w:ind w:right="-40"/>
        <w:jc w:val="both"/>
        <w:rPr>
          <w:rFonts w:ascii="Palatino Linotype" w:eastAsia="MS Mincho" w:hAnsi="Palatino Linotype"/>
          <w:i/>
          <w:sz w:val="22"/>
          <w:szCs w:val="22"/>
        </w:rPr>
      </w:pPr>
      <w:r w:rsidRPr="007E588E">
        <w:rPr>
          <w:rFonts w:ascii="Palatino Linotype" w:hAnsi="Palatino Linotype"/>
          <w:sz w:val="22"/>
          <w:szCs w:val="22"/>
        </w:rPr>
        <w:t xml:space="preserve">111.  Sielaff, F., Than, M.E., Bevec, D., </w:t>
      </w:r>
      <w:r w:rsidRPr="007E588E">
        <w:rPr>
          <w:rFonts w:ascii="Palatino Linotype" w:hAnsi="Palatino Linotype"/>
          <w:b/>
          <w:sz w:val="22"/>
          <w:szCs w:val="22"/>
        </w:rPr>
        <w:t>Lindberg, I.,</w:t>
      </w:r>
      <w:r w:rsidRPr="007E588E">
        <w:rPr>
          <w:rFonts w:ascii="Palatino Linotype" w:hAnsi="Palatino Linotype"/>
          <w:sz w:val="22"/>
          <w:szCs w:val="22"/>
        </w:rPr>
        <w:t xml:space="preserve"> and  Steinmetzer, T</w:t>
      </w:r>
      <w:r w:rsidR="00A47AFD" w:rsidRPr="007E588E">
        <w:rPr>
          <w:rFonts w:ascii="Palatino Linotype" w:hAnsi="Palatino Linotype"/>
          <w:sz w:val="22"/>
          <w:szCs w:val="22"/>
        </w:rPr>
        <w:t>.</w:t>
      </w:r>
      <w:r w:rsidRPr="007E588E">
        <w:rPr>
          <w:rFonts w:ascii="Palatino Linotype" w:hAnsi="Palatino Linotype"/>
          <w:sz w:val="22"/>
          <w:szCs w:val="22"/>
        </w:rPr>
        <w:t xml:space="preserve"> (2011) New furin inhibitors based on weakly basic amidinohydrazones. </w:t>
      </w:r>
      <w:r w:rsidRPr="007E588E">
        <w:rPr>
          <w:rFonts w:ascii="Palatino Linotype" w:eastAsia="MS Mincho" w:hAnsi="Palatino Linotype"/>
          <w:sz w:val="22"/>
          <w:szCs w:val="22"/>
        </w:rPr>
        <w:t xml:space="preserve">Bioorg. Med. Chem. Lett.  </w:t>
      </w:r>
      <w:r w:rsidRPr="007E588E">
        <w:rPr>
          <w:rFonts w:ascii="Palatino Linotype" w:eastAsia="MS Mincho" w:hAnsi="Palatino Linotype"/>
          <w:sz w:val="22"/>
          <w:szCs w:val="22"/>
          <w:u w:val="single"/>
        </w:rPr>
        <w:t>21</w:t>
      </w:r>
      <w:r w:rsidRPr="007E588E">
        <w:rPr>
          <w:rFonts w:ascii="Palatino Linotype" w:eastAsia="MS Mincho" w:hAnsi="Palatino Linotype"/>
          <w:sz w:val="22"/>
          <w:szCs w:val="22"/>
        </w:rPr>
        <w:t>:</w:t>
      </w:r>
      <w:r w:rsidR="001362AB" w:rsidRPr="007E588E">
        <w:rPr>
          <w:rFonts w:ascii="Palatino Linotype" w:eastAsia="MS Mincho" w:hAnsi="Palatino Linotype"/>
          <w:sz w:val="22"/>
          <w:szCs w:val="22"/>
        </w:rPr>
        <w:t xml:space="preserve"> </w:t>
      </w:r>
      <w:r w:rsidRPr="007E588E">
        <w:rPr>
          <w:rFonts w:ascii="Palatino Linotype" w:eastAsia="MS Mincho" w:hAnsi="Palatino Linotype"/>
          <w:sz w:val="22"/>
          <w:szCs w:val="22"/>
        </w:rPr>
        <w:t xml:space="preserve">836-40.  </w:t>
      </w:r>
    </w:p>
    <w:p w:rsidR="0011535E" w:rsidRPr="007E588E" w:rsidRDefault="0011535E" w:rsidP="00DC4734">
      <w:pPr>
        <w:pStyle w:val="NormalPalatinoLinotype"/>
        <w:ind w:right="-40"/>
      </w:pPr>
      <w:r w:rsidRPr="007E588E">
        <w:t xml:space="preserve">112. Ozawa, A. Lick, A, and </w:t>
      </w:r>
      <w:r w:rsidRPr="007E588E">
        <w:rPr>
          <w:b/>
        </w:rPr>
        <w:t>Lindberg, I.</w:t>
      </w:r>
      <w:r w:rsidRPr="007E588E">
        <w:t xml:space="preserve"> (2011) Processing of augurin is required to suppress proliferation of tumor cell lines. Mol. Endocrinol. </w:t>
      </w:r>
      <w:r w:rsidRPr="007E588E">
        <w:rPr>
          <w:u w:val="single"/>
        </w:rPr>
        <w:t>25</w:t>
      </w:r>
      <w:r w:rsidRPr="007E588E">
        <w:t>:776-84</w:t>
      </w:r>
      <w:r w:rsidR="00DC4734" w:rsidRPr="007E588E">
        <w:t>. PMID:    21436262</w:t>
      </w:r>
    </w:p>
    <w:p w:rsidR="0011535E" w:rsidRPr="007E588E" w:rsidRDefault="0011535E" w:rsidP="00FB63CC">
      <w:pPr>
        <w:jc w:val="both"/>
        <w:rPr>
          <w:rFonts w:ascii="Palatino Linotype" w:hAnsi="Palatino Linotype"/>
          <w:sz w:val="22"/>
          <w:szCs w:val="22"/>
        </w:rPr>
      </w:pPr>
      <w:r w:rsidRPr="007E588E">
        <w:rPr>
          <w:rFonts w:ascii="Palatino Linotype" w:hAnsi="Palatino Linotype"/>
          <w:sz w:val="22"/>
          <w:szCs w:val="22"/>
        </w:rPr>
        <w:t xml:space="preserve">113. Helwig, M., Vivoli, M., Fricker, L.D., and </w:t>
      </w:r>
      <w:r w:rsidRPr="007E588E">
        <w:rPr>
          <w:rFonts w:ascii="Palatino Linotype" w:hAnsi="Palatino Linotype"/>
          <w:b/>
          <w:sz w:val="22"/>
          <w:szCs w:val="22"/>
        </w:rPr>
        <w:t>Lindberg I.</w:t>
      </w:r>
      <w:r w:rsidRPr="007E588E">
        <w:rPr>
          <w:rFonts w:ascii="Palatino Linotype" w:hAnsi="Palatino Linotype"/>
          <w:sz w:val="22"/>
          <w:szCs w:val="22"/>
        </w:rPr>
        <w:t xml:space="preserve"> (2011) Regulation of neuropeptide processing enzymes by catecholamines in e</w:t>
      </w:r>
      <w:r w:rsidR="001362AB" w:rsidRPr="007E588E">
        <w:rPr>
          <w:rFonts w:ascii="Palatino Linotype" w:hAnsi="Palatino Linotype"/>
          <w:sz w:val="22"/>
          <w:szCs w:val="22"/>
        </w:rPr>
        <w:t>ndocrine cells. Mol. Pharmacol.</w:t>
      </w:r>
      <w:r w:rsidRPr="007E588E">
        <w:rPr>
          <w:rFonts w:ascii="Palatino Linotype" w:hAnsi="Palatino Linotype"/>
          <w:sz w:val="22"/>
          <w:szCs w:val="22"/>
        </w:rPr>
        <w:t xml:space="preserve"> </w:t>
      </w:r>
      <w:r w:rsidR="007A7CAE" w:rsidRPr="007E588E">
        <w:rPr>
          <w:rFonts w:ascii="Palatino Linotype" w:hAnsi="Palatino Linotype"/>
          <w:sz w:val="22"/>
          <w:szCs w:val="22"/>
          <w:u w:val="single"/>
        </w:rPr>
        <w:t>80</w:t>
      </w:r>
      <w:r w:rsidR="007A7CAE" w:rsidRPr="007E588E">
        <w:rPr>
          <w:rFonts w:ascii="Palatino Linotype" w:hAnsi="Palatino Linotype"/>
          <w:sz w:val="22"/>
          <w:szCs w:val="22"/>
        </w:rPr>
        <w:t>:304-13.</w:t>
      </w:r>
      <w:r w:rsidR="00FB63CC" w:rsidRPr="007E588E">
        <w:t xml:space="preserve"> </w:t>
      </w:r>
      <w:r w:rsidR="00FB63CC" w:rsidRPr="007E588E">
        <w:rPr>
          <w:rFonts w:ascii="Palatino Linotype" w:hAnsi="Palatino Linotype"/>
          <w:sz w:val="22"/>
          <w:szCs w:val="22"/>
        </w:rPr>
        <w:t>PMID:</w:t>
      </w:r>
      <w:r w:rsidR="00DC4734" w:rsidRPr="007E588E">
        <w:rPr>
          <w:rFonts w:ascii="Palatino Linotype" w:hAnsi="Palatino Linotype"/>
          <w:sz w:val="22"/>
          <w:szCs w:val="22"/>
        </w:rPr>
        <w:t xml:space="preserve"> </w:t>
      </w:r>
      <w:r w:rsidR="00FB63CC" w:rsidRPr="007E588E">
        <w:rPr>
          <w:rFonts w:ascii="Palatino Linotype" w:hAnsi="Palatino Linotype"/>
          <w:sz w:val="22"/>
          <w:szCs w:val="22"/>
        </w:rPr>
        <w:t>21540292</w:t>
      </w:r>
    </w:p>
    <w:p w:rsidR="00342534" w:rsidRPr="007E588E" w:rsidRDefault="0011535E" w:rsidP="00342534">
      <w:pPr>
        <w:pStyle w:val="NormalPalatinoLinotype"/>
        <w:ind w:right="-40"/>
      </w:pPr>
      <w:r w:rsidRPr="007E588E">
        <w:t xml:space="preserve">114.  </w:t>
      </w:r>
      <w:r w:rsidR="00342534" w:rsidRPr="007E588E">
        <w:t xml:space="preserve">Helwig, M.,  </w:t>
      </w:r>
      <w:r w:rsidR="007674C3" w:rsidRPr="007E588E">
        <w:t>Lee, S-N.</w:t>
      </w:r>
      <w:r w:rsidR="00F15D45" w:rsidRPr="007E588E">
        <w:t>,   Hwang, J.R.,   Ozawa, A.,   Medrano, J.F., and  Lindberg, I. (201</w:t>
      </w:r>
      <w:r w:rsidR="003D7A65" w:rsidRPr="007E588E">
        <w:t>1</w:t>
      </w:r>
      <w:r w:rsidR="00F15D45" w:rsidRPr="007E588E">
        <w:t>) Dynamic modulation of PC2-mediated precursor processing by 7B2.</w:t>
      </w:r>
      <w:r w:rsidR="00A50309" w:rsidRPr="007E588E">
        <w:t xml:space="preserve"> </w:t>
      </w:r>
      <w:r w:rsidR="00F15D45" w:rsidRPr="007E588E">
        <w:t xml:space="preserve"> J. Biol. Chem.</w:t>
      </w:r>
      <w:r w:rsidR="00E33047" w:rsidRPr="007E588E">
        <w:t xml:space="preserve"> </w:t>
      </w:r>
      <w:r w:rsidR="00E33047" w:rsidRPr="007E588E">
        <w:rPr>
          <w:u w:val="single"/>
        </w:rPr>
        <w:t>286</w:t>
      </w:r>
      <w:r w:rsidR="00342534" w:rsidRPr="007E588E">
        <w:t xml:space="preserve">:42504-13.   PMID:   22013069 </w:t>
      </w:r>
    </w:p>
    <w:p w:rsidR="00E33047" w:rsidRPr="007E588E" w:rsidRDefault="00E33047" w:rsidP="00E33047">
      <w:pPr>
        <w:pStyle w:val="NormalPalatinoLinotype"/>
        <w:ind w:right="-40"/>
      </w:pPr>
      <w:r w:rsidRPr="007E588E">
        <w:t xml:space="preserve">115. Kuester, M., Becker, G.L., Hardes, K., </w:t>
      </w:r>
      <w:r w:rsidRPr="007E588E">
        <w:rPr>
          <w:b/>
        </w:rPr>
        <w:t>Lindberg, I.,</w:t>
      </w:r>
      <w:r w:rsidRPr="007E588E">
        <w:t xml:space="preserve"> Steinmetzer, T., Than, M.E. (2011) Purification of the proprotein convertase furin by affinity chromatography based on PC-specific inhibitors. Biol Chem.  </w:t>
      </w:r>
      <w:r w:rsidRPr="007E588E">
        <w:rPr>
          <w:u w:val="single"/>
        </w:rPr>
        <w:t>392</w:t>
      </w:r>
      <w:r w:rsidRPr="007E588E">
        <w:t xml:space="preserve">: 973-81.  </w:t>
      </w:r>
    </w:p>
    <w:p w:rsidR="003B7C30" w:rsidRPr="007E588E" w:rsidRDefault="00F15D45" w:rsidP="00342534">
      <w:pPr>
        <w:pStyle w:val="NormalPalatinoLinotype"/>
        <w:ind w:right="-40"/>
        <w:rPr>
          <w:i/>
        </w:rPr>
      </w:pPr>
      <w:r w:rsidRPr="007E588E">
        <w:t>11</w:t>
      </w:r>
      <w:r w:rsidR="00E33047" w:rsidRPr="007E588E">
        <w:t>6</w:t>
      </w:r>
      <w:r w:rsidR="003B7C30" w:rsidRPr="007E588E">
        <w:t>.</w:t>
      </w:r>
      <w:r w:rsidR="003D7A65" w:rsidRPr="007E588E">
        <w:t xml:space="preserve"> Toll, L.,   Khroyan, T.V.,  Sonmez, K.,   Ozawa, A.,  </w:t>
      </w:r>
      <w:r w:rsidR="003D7A65" w:rsidRPr="007E588E">
        <w:rPr>
          <w:b/>
        </w:rPr>
        <w:t>Lindberg, I.,</w:t>
      </w:r>
      <w:r w:rsidR="003D7A65" w:rsidRPr="007E588E">
        <w:t xml:space="preserve">   McLaughlin, J.P,   Eans, S.O.,   Shahien, A.A, and  Kapusta, D.R.  (201</w:t>
      </w:r>
      <w:r w:rsidR="00E33047" w:rsidRPr="007E588E">
        <w:t>2</w:t>
      </w:r>
      <w:r w:rsidR="003D7A65" w:rsidRPr="007E588E">
        <w:t xml:space="preserve">) </w:t>
      </w:r>
      <w:r w:rsidR="003B7C30" w:rsidRPr="007E588E">
        <w:t>Peptides derived from the prohormone proNPQ/Spexin are potent central modulators of cardiovascular and renal function and nociception.</w:t>
      </w:r>
      <w:r w:rsidR="003D7A65" w:rsidRPr="007E588E">
        <w:t xml:space="preserve"> </w:t>
      </w:r>
      <w:r w:rsidR="00342534" w:rsidRPr="007E588E">
        <w:t xml:space="preserve">FASEB J. </w:t>
      </w:r>
      <w:r w:rsidR="00E33047" w:rsidRPr="007E588E">
        <w:t xml:space="preserve">  </w:t>
      </w:r>
      <w:r w:rsidR="00E33047" w:rsidRPr="007E588E">
        <w:rPr>
          <w:u w:val="single"/>
        </w:rPr>
        <w:t>26</w:t>
      </w:r>
      <w:r w:rsidR="00E33047" w:rsidRPr="007E588E">
        <w:t xml:space="preserve">(2):947-54.  </w:t>
      </w:r>
      <w:r w:rsidR="00342534" w:rsidRPr="007E588E">
        <w:t xml:space="preserve">PMID: 22038051 </w:t>
      </w:r>
    </w:p>
    <w:p w:rsidR="00821F06" w:rsidRPr="007E588E" w:rsidRDefault="003B7C30" w:rsidP="00FB63CC">
      <w:pPr>
        <w:pStyle w:val="NormalPalatinoLinotype"/>
        <w:ind w:right="-40"/>
        <w:rPr>
          <w:i/>
        </w:rPr>
      </w:pPr>
      <w:r w:rsidRPr="007E588E">
        <w:t>11</w:t>
      </w:r>
      <w:r w:rsidR="00596D69" w:rsidRPr="007E588E">
        <w:t>7</w:t>
      </w:r>
      <w:r w:rsidR="00F15D45" w:rsidRPr="007E588E">
        <w:t xml:space="preserve">.  </w:t>
      </w:r>
      <w:r w:rsidR="0011535E" w:rsidRPr="007E588E">
        <w:t>Vivoli, M., Caulfiel</w:t>
      </w:r>
      <w:r w:rsidR="00FB63CC" w:rsidRPr="007E588E">
        <w:t xml:space="preserve">d, T.R., </w:t>
      </w:r>
      <w:r w:rsidR="0011535E" w:rsidRPr="007E588E">
        <w:t>Martín</w:t>
      </w:r>
      <w:r w:rsidR="00FB63CC" w:rsidRPr="007E588E">
        <w:t xml:space="preserve">ez-Mayorga, K., Johnson, A.T., </w:t>
      </w:r>
      <w:r w:rsidR="0011535E" w:rsidRPr="007E588E">
        <w:t xml:space="preserve"> Jiao, G.-S. and  </w:t>
      </w:r>
      <w:r w:rsidR="0011535E" w:rsidRPr="007E588E">
        <w:rPr>
          <w:b/>
        </w:rPr>
        <w:t>Lindberg,</w:t>
      </w:r>
      <w:r w:rsidR="0011535E" w:rsidRPr="007E588E">
        <w:t xml:space="preserve"> </w:t>
      </w:r>
      <w:r w:rsidR="0011535E" w:rsidRPr="007E588E">
        <w:rPr>
          <w:b/>
        </w:rPr>
        <w:t>I</w:t>
      </w:r>
      <w:r w:rsidR="0011535E" w:rsidRPr="007E588E">
        <w:t>. (201</w:t>
      </w:r>
      <w:r w:rsidR="003D7A65" w:rsidRPr="007E588E">
        <w:t>2</w:t>
      </w:r>
      <w:r w:rsidR="0011535E" w:rsidRPr="007E588E">
        <w:t>) Inhibition of PC1/3 and PC2 by 2,5-dideoxystreptamine derivatives. Mol. Pharmacol</w:t>
      </w:r>
      <w:r w:rsidR="00383EE8" w:rsidRPr="007E588E">
        <w:t>.</w:t>
      </w:r>
      <w:r w:rsidR="00FB63CC" w:rsidRPr="007E588E">
        <w:t xml:space="preserve"> </w:t>
      </w:r>
      <w:r w:rsidR="0011535E" w:rsidRPr="007E588E">
        <w:t xml:space="preserve"> </w:t>
      </w:r>
      <w:r w:rsidR="00FB63CC" w:rsidRPr="007E588E">
        <w:rPr>
          <w:i/>
        </w:rPr>
        <w:t xml:space="preserve"> </w:t>
      </w:r>
      <w:r w:rsidR="00FB63CC" w:rsidRPr="007E588E">
        <w:t xml:space="preserve"> 81(3):440-54. PMID:  22169851</w:t>
      </w:r>
    </w:p>
    <w:p w:rsidR="00E0435C" w:rsidRPr="007E588E" w:rsidRDefault="00FB63CC" w:rsidP="00E0435C">
      <w:pPr>
        <w:pStyle w:val="NormalPalatinoLinotype"/>
        <w:ind w:right="-40"/>
      </w:pPr>
      <w:r w:rsidRPr="007E588E">
        <w:t xml:space="preserve">118. Becker, G.L., Lu Y., Hardes, K., Strehlow, B., Levesque, C., </w:t>
      </w:r>
      <w:r w:rsidRPr="007E588E">
        <w:rPr>
          <w:b/>
        </w:rPr>
        <w:t>Lindberg, I.,</w:t>
      </w:r>
      <w:r w:rsidRPr="007E588E">
        <w:t xml:space="preserve"> Sandvig, K., Bakowsky, U., Day, R., Garten, W., Steinmetzer ,T. (2012) Highly potent inhibitors of the proprotein convertase furin as potential drugs for the treatment of infectious diseases. J. Biol. Chem</w:t>
      </w:r>
      <w:r w:rsidR="00F37197" w:rsidRPr="007E588E">
        <w:t>. 287(26):21992-2003</w:t>
      </w:r>
    </w:p>
    <w:p w:rsidR="00E0435C" w:rsidRPr="007E588E" w:rsidRDefault="00E0435C" w:rsidP="00E0435C">
      <w:pPr>
        <w:pStyle w:val="NormalPalatinoLinotype"/>
        <w:ind w:right="-40"/>
      </w:pPr>
      <w:r w:rsidRPr="007E588E">
        <w:t>1</w:t>
      </w:r>
      <w:r w:rsidR="00E161FD" w:rsidRPr="007E588E">
        <w:t>19</w:t>
      </w:r>
      <w:r w:rsidRPr="007E588E">
        <w:t xml:space="preserve">. Yuan B., Feng J.Q., Bowman, S., Ying, L., Blank, R.D., </w:t>
      </w:r>
      <w:r w:rsidRPr="007E588E">
        <w:rPr>
          <w:b/>
        </w:rPr>
        <w:t>Lindberg, I.,</w:t>
      </w:r>
      <w:r w:rsidRPr="007E588E">
        <w:t xml:space="preserve"> </w:t>
      </w:r>
      <w:r w:rsidR="009C4818" w:rsidRPr="007E588E">
        <w:t xml:space="preserve">and </w:t>
      </w:r>
      <w:r w:rsidRPr="007E588E">
        <w:t xml:space="preserve">Drezner, M.K. (2012) Hexa-D-Arginine treatment increases 7B2-PC2 activity in </w:t>
      </w:r>
      <w:r w:rsidRPr="007E588E">
        <w:rPr>
          <w:i/>
        </w:rPr>
        <w:t>hyp</w:t>
      </w:r>
      <w:r w:rsidRPr="007E588E">
        <w:t xml:space="preserve"> mouse osteoblasts and rescues the </w:t>
      </w:r>
      <w:r w:rsidRPr="007E588E">
        <w:rPr>
          <w:i/>
        </w:rPr>
        <w:t>hyp</w:t>
      </w:r>
      <w:r w:rsidRPr="007E588E">
        <w:t xml:space="preserve"> phenotype. J</w:t>
      </w:r>
      <w:r w:rsidR="00E161FD" w:rsidRPr="007E588E">
        <w:t xml:space="preserve">. </w:t>
      </w:r>
      <w:r w:rsidRPr="007E588E">
        <w:t>Bone and Mineral Res</w:t>
      </w:r>
      <w:r w:rsidR="00F37197" w:rsidRPr="007E588E">
        <w:t xml:space="preserve"> 28(1):56-72.</w:t>
      </w:r>
      <w:r w:rsidR="002F623D" w:rsidRPr="007E588E">
        <w:t xml:space="preserve"> PMID:    22886699  </w:t>
      </w:r>
    </w:p>
    <w:p w:rsidR="00E161FD" w:rsidRPr="007E588E" w:rsidRDefault="00E0435C" w:rsidP="005F60C5">
      <w:pPr>
        <w:pStyle w:val="NormalPalatinoLinotype"/>
        <w:ind w:right="-40"/>
      </w:pPr>
      <w:r w:rsidRPr="007E588E">
        <w:t>1</w:t>
      </w:r>
      <w:r w:rsidR="009C4818" w:rsidRPr="007E588E">
        <w:t>2</w:t>
      </w:r>
      <w:r w:rsidR="00E161FD" w:rsidRPr="007E588E">
        <w:t>0.  Dasgupta, I.*, Sanglas, L.*,</w:t>
      </w:r>
      <w:r w:rsidR="009C4818" w:rsidRPr="007E588E">
        <w:t xml:space="preserve"> Enghild, J. </w:t>
      </w:r>
      <w:r w:rsidRPr="007E588E">
        <w:t xml:space="preserve">and </w:t>
      </w:r>
      <w:r w:rsidRPr="007E588E">
        <w:rPr>
          <w:b/>
        </w:rPr>
        <w:t>Lindberg I.</w:t>
      </w:r>
      <w:r w:rsidRPr="007E588E">
        <w:t xml:space="preserve"> (2012) The neuroendocrine protein 7B2 is an intrinsically disordered protein. </w:t>
      </w:r>
      <w:r w:rsidR="002D6F00" w:rsidRPr="007E588E">
        <w:t xml:space="preserve">(*co-first authors) </w:t>
      </w:r>
      <w:r w:rsidRPr="007E588E">
        <w:t>Biochemistry</w:t>
      </w:r>
      <w:r w:rsidR="005F60C5" w:rsidRPr="007E588E">
        <w:t xml:space="preserve"> 51(38):7456-64. PMID:22947085   </w:t>
      </w:r>
    </w:p>
    <w:p w:rsidR="00100828" w:rsidRPr="007E588E" w:rsidRDefault="00E161FD" w:rsidP="00E161FD">
      <w:pPr>
        <w:pStyle w:val="NormalPalatinoLinotype"/>
        <w:ind w:right="-40"/>
      </w:pPr>
      <w:r w:rsidRPr="007E588E">
        <w:t xml:space="preserve">121.  Zhu, J., Declercq, J., Roucourt, B., Ghassabeh, G.H., Meulemans, S., Kinne, J., David, G., Vermorken, A.J., Van de Ven, W.J., </w:t>
      </w:r>
      <w:r w:rsidRPr="007E588E">
        <w:rPr>
          <w:b/>
        </w:rPr>
        <w:t>Lindberg, I.,</w:t>
      </w:r>
      <w:r w:rsidRPr="007E588E">
        <w:t xml:space="preserve"> Muy</w:t>
      </w:r>
      <w:r w:rsidR="00DF3E5F" w:rsidRPr="007E588E">
        <w:t>ldermans, S., and Creemers, J.W</w:t>
      </w:r>
      <w:r w:rsidRPr="007E588E">
        <w:t xml:space="preserve">. (2012) Generation and characterization of non-competitive furin-inhibiting nanobodies. Biochem J. </w:t>
      </w:r>
      <w:r w:rsidR="00DF3E5F" w:rsidRPr="007E588E">
        <w:rPr>
          <w:i/>
        </w:rPr>
        <w:t xml:space="preserve"> </w:t>
      </w:r>
      <w:r w:rsidRPr="007E588E">
        <w:t xml:space="preserve">  </w:t>
      </w:r>
      <w:r w:rsidR="005F60C5" w:rsidRPr="007E588E">
        <w:t xml:space="preserve">448(1):73-82. PMID: </w:t>
      </w:r>
      <w:r w:rsidR="00DF3E5F" w:rsidRPr="007E588E">
        <w:t>22920187</w:t>
      </w:r>
    </w:p>
    <w:p w:rsidR="00E161FD" w:rsidRPr="007E588E" w:rsidRDefault="00E161FD" w:rsidP="005F60C5">
      <w:pPr>
        <w:pStyle w:val="NormalPalatinoLinotype"/>
        <w:ind w:right="-40"/>
        <w:rPr>
          <w:i/>
        </w:rPr>
      </w:pPr>
      <w:r w:rsidRPr="007E588E">
        <w:t>122. Pickett, L</w:t>
      </w:r>
      <w:r w:rsidR="004B03C2" w:rsidRPr="007E588E">
        <w:t>.</w:t>
      </w:r>
      <w:r w:rsidRPr="007E588E">
        <w:t>A</w:t>
      </w:r>
      <w:r w:rsidR="004B03C2" w:rsidRPr="007E588E">
        <w:t>.</w:t>
      </w:r>
      <w:r w:rsidR="00712D1A" w:rsidRPr="007E588E">
        <w:t xml:space="preserve">, </w:t>
      </w:r>
      <w:r w:rsidRPr="007E588E">
        <w:t>Yourshaw, M., Chen, Z.  Solorzano-Vargas, R</w:t>
      </w:r>
      <w:r w:rsidR="005F60C5" w:rsidRPr="007E588E">
        <w:t>.</w:t>
      </w:r>
      <w:r w:rsidRPr="007E588E">
        <w:t>S</w:t>
      </w:r>
      <w:r w:rsidR="005F60C5" w:rsidRPr="007E588E">
        <w:t>.</w:t>
      </w:r>
      <w:r w:rsidRPr="007E588E">
        <w:t>, Nelson, S</w:t>
      </w:r>
      <w:r w:rsidR="005F60C5" w:rsidRPr="007E588E">
        <w:t>.</w:t>
      </w:r>
      <w:r w:rsidRPr="007E588E">
        <w:t>F</w:t>
      </w:r>
      <w:r w:rsidR="005F60C5" w:rsidRPr="007E588E">
        <w:t>.</w:t>
      </w:r>
      <w:r w:rsidRPr="007E588E">
        <w:t>, Martín, M</w:t>
      </w:r>
      <w:r w:rsidR="004B03C2" w:rsidRPr="007E588E">
        <w:t>.</w:t>
      </w:r>
      <w:r w:rsidRPr="007E588E">
        <w:t>G</w:t>
      </w:r>
      <w:r w:rsidR="004B03C2" w:rsidRPr="007E588E">
        <w:t>.</w:t>
      </w:r>
      <w:r w:rsidRPr="007E588E">
        <w:t xml:space="preserve">, </w:t>
      </w:r>
      <w:r w:rsidR="00F37197" w:rsidRPr="007E588E">
        <w:t xml:space="preserve">and </w:t>
      </w:r>
      <w:r w:rsidRPr="007E588E">
        <w:rPr>
          <w:b/>
        </w:rPr>
        <w:t>Lindberg, I</w:t>
      </w:r>
      <w:r w:rsidRPr="007E588E">
        <w:t>. (201</w:t>
      </w:r>
      <w:r w:rsidR="005F60C5" w:rsidRPr="007E588E">
        <w:t>3</w:t>
      </w:r>
      <w:r w:rsidRPr="007E588E">
        <w:t xml:space="preserve">) </w:t>
      </w:r>
      <w:r w:rsidR="00140326" w:rsidRPr="007E588E">
        <w:t xml:space="preserve">Functional consequences of a novel variant of </w:t>
      </w:r>
      <w:r w:rsidR="00140326" w:rsidRPr="007E588E">
        <w:rPr>
          <w:i/>
        </w:rPr>
        <w:t>PCSK1</w:t>
      </w:r>
      <w:r w:rsidRPr="007E588E">
        <w:t>. PLoS One</w:t>
      </w:r>
      <w:r w:rsidR="005F60C5" w:rsidRPr="007E588E">
        <w:t xml:space="preserve"> 8(1):e55065. doi: 10.1371/journal.pone.0055065.   PMID: 23383060</w:t>
      </w:r>
      <w:r w:rsidR="005F60C5" w:rsidRPr="007E588E">
        <w:rPr>
          <w:i/>
        </w:rPr>
        <w:t xml:space="preserve"> </w:t>
      </w:r>
    </w:p>
    <w:p w:rsidR="002D6F00" w:rsidRPr="007E588E" w:rsidRDefault="00E161FD" w:rsidP="00E161FD">
      <w:pPr>
        <w:pStyle w:val="NormalPalatinoLinotype"/>
        <w:ind w:right="-40"/>
        <w:rPr>
          <w:i/>
        </w:rPr>
      </w:pPr>
      <w:r w:rsidRPr="007E588E">
        <w:t xml:space="preserve">123.  Helwig, M.,   Hoshino, A., Berridge, C., Lee, S.N., Lorenzen, N., Otzen, D., Eriksen, J., and </w:t>
      </w:r>
      <w:r w:rsidRPr="007E588E">
        <w:rPr>
          <w:b/>
        </w:rPr>
        <w:t>Lindberg, I</w:t>
      </w:r>
      <w:r w:rsidRPr="007E588E">
        <w:t>. (201</w:t>
      </w:r>
      <w:r w:rsidR="005F60C5" w:rsidRPr="007E588E">
        <w:t>3</w:t>
      </w:r>
      <w:r w:rsidRPr="007E588E">
        <w:t xml:space="preserve">) The neuroendocrine protein 7B2 suppresses neurodegenerative disease-related protein aggregation.  J. Biol. Chem.  </w:t>
      </w:r>
      <w:r w:rsidR="002D6F00" w:rsidRPr="007E588E">
        <w:t>288:1114–1124.</w:t>
      </w:r>
      <w:r w:rsidR="002D6F00" w:rsidRPr="007E588E">
        <w:rPr>
          <w:i/>
        </w:rPr>
        <w:t xml:space="preserve"> </w:t>
      </w:r>
      <w:r w:rsidR="005F60C5" w:rsidRPr="007E588E">
        <w:t>PMID: 23172224</w:t>
      </w:r>
    </w:p>
    <w:p w:rsidR="008856EB" w:rsidRPr="007E588E" w:rsidRDefault="002D6F00" w:rsidP="008856EB">
      <w:pPr>
        <w:pStyle w:val="NormalPalatinoLinotype"/>
        <w:ind w:right="-40"/>
      </w:pPr>
      <w:r w:rsidRPr="007E588E">
        <w:t>12</w:t>
      </w:r>
      <w:r w:rsidR="00894DD6" w:rsidRPr="007E588E">
        <w:t>4</w:t>
      </w:r>
      <w:r w:rsidRPr="007E588E">
        <w:t xml:space="preserve">. </w:t>
      </w:r>
      <w:r w:rsidR="00553E6E" w:rsidRPr="007E588E">
        <w:t xml:space="preserve"> Yongye, A.B., Vivoli, M., </w:t>
      </w:r>
      <w:r w:rsidR="00894DD6" w:rsidRPr="007E588E">
        <w:rPr>
          <w:b/>
        </w:rPr>
        <w:t>Lindberg, I.</w:t>
      </w:r>
      <w:r w:rsidR="00894DD6" w:rsidRPr="007E588E">
        <w:t>, Appel, J.R.,    Houghten, R.A.,   Martinez-Mayorga, K.  (2013) Identification of a small molecule that selectively inhibits mouse PC2 over mouse PC1/3: A comput</w:t>
      </w:r>
      <w:r w:rsidR="008856EB" w:rsidRPr="007E588E">
        <w:t xml:space="preserve">ational and experimental study. </w:t>
      </w:r>
      <w:r w:rsidR="00894DD6" w:rsidRPr="007E588E">
        <w:t>PLoS</w:t>
      </w:r>
      <w:r w:rsidR="004509A3" w:rsidRPr="007E588E">
        <w:t xml:space="preserve"> </w:t>
      </w:r>
      <w:r w:rsidR="00894DD6" w:rsidRPr="007E588E">
        <w:t>One</w:t>
      </w:r>
      <w:r w:rsidR="003609B1" w:rsidRPr="007E588E">
        <w:t xml:space="preserve"> </w:t>
      </w:r>
      <w:r w:rsidR="00894DD6" w:rsidRPr="007E588E">
        <w:t xml:space="preserve"> </w:t>
      </w:r>
      <w:r w:rsidR="00286F56" w:rsidRPr="007E588E">
        <w:t xml:space="preserve">2013;8(2):e56957.  </w:t>
      </w:r>
      <w:r w:rsidR="008856EB" w:rsidRPr="007E588E">
        <w:t xml:space="preserve">PMID:23451118 </w:t>
      </w:r>
    </w:p>
    <w:p w:rsidR="0026377A" w:rsidRPr="007E588E" w:rsidRDefault="0026377A" w:rsidP="0026377A">
      <w:pPr>
        <w:pStyle w:val="NormalPalatinoLinotype"/>
        <w:ind w:right="-40"/>
      </w:pPr>
      <w:r w:rsidRPr="007E588E">
        <w:t>12</w:t>
      </w:r>
      <w:r w:rsidR="007E0385" w:rsidRPr="007E588E">
        <w:t>5</w:t>
      </w:r>
      <w:r w:rsidRPr="007E588E">
        <w:t>. Martín</w:t>
      </w:r>
      <w:r w:rsidR="007E0385" w:rsidRPr="007E588E">
        <w:t>,</w:t>
      </w:r>
      <w:r w:rsidRPr="007E588E">
        <w:t xml:space="preserve"> M</w:t>
      </w:r>
      <w:r w:rsidR="007E0385" w:rsidRPr="007E588E">
        <w:t>.</w:t>
      </w:r>
      <w:r w:rsidRPr="007E588E">
        <w:t>G</w:t>
      </w:r>
      <w:r w:rsidR="007E0385" w:rsidRPr="007E588E">
        <w:t>.</w:t>
      </w:r>
      <w:r w:rsidRPr="007E588E">
        <w:t xml:space="preserve">, </w:t>
      </w:r>
      <w:r w:rsidRPr="007E588E">
        <w:rPr>
          <w:b/>
        </w:rPr>
        <w:t>Lindberg</w:t>
      </w:r>
      <w:r w:rsidR="007E0385" w:rsidRPr="007E588E">
        <w:rPr>
          <w:b/>
        </w:rPr>
        <w:t>,</w:t>
      </w:r>
      <w:r w:rsidRPr="007E588E">
        <w:rPr>
          <w:b/>
        </w:rPr>
        <w:t xml:space="preserve"> I</w:t>
      </w:r>
      <w:r w:rsidRPr="007E588E">
        <w:t>, Solorzano-Vargas</w:t>
      </w:r>
      <w:r w:rsidR="007E0385" w:rsidRPr="007E588E">
        <w:t>,</w:t>
      </w:r>
      <w:r w:rsidRPr="007E588E">
        <w:t xml:space="preserve"> R</w:t>
      </w:r>
      <w:r w:rsidR="007E0385" w:rsidRPr="007E588E">
        <w:t>.</w:t>
      </w:r>
      <w:r w:rsidRPr="007E588E">
        <w:t>S</w:t>
      </w:r>
      <w:r w:rsidR="007E0385" w:rsidRPr="007E588E">
        <w:t>.</w:t>
      </w:r>
      <w:r w:rsidRPr="007E588E">
        <w:t>, Wang</w:t>
      </w:r>
      <w:r w:rsidR="007E0385" w:rsidRPr="007E588E">
        <w:t>,</w:t>
      </w:r>
      <w:r w:rsidRPr="007E588E">
        <w:t xml:space="preserve"> J</w:t>
      </w:r>
      <w:r w:rsidR="007E0385" w:rsidRPr="007E588E">
        <w:t>.</w:t>
      </w:r>
      <w:r w:rsidRPr="007E588E">
        <w:t>, Avitzur</w:t>
      </w:r>
      <w:r w:rsidR="007E0385" w:rsidRPr="007E588E">
        <w:t>,</w:t>
      </w:r>
      <w:r w:rsidRPr="007E588E">
        <w:t xml:space="preserve"> Y</w:t>
      </w:r>
      <w:r w:rsidR="007E0385" w:rsidRPr="007E588E">
        <w:t>.</w:t>
      </w:r>
      <w:r w:rsidRPr="007E588E">
        <w:t>, Bandsma</w:t>
      </w:r>
      <w:r w:rsidR="007E0385" w:rsidRPr="007E588E">
        <w:t>,</w:t>
      </w:r>
      <w:r w:rsidRPr="007E588E">
        <w:t xml:space="preserve"> R</w:t>
      </w:r>
      <w:r w:rsidR="007E0385" w:rsidRPr="007E588E">
        <w:t>.</w:t>
      </w:r>
      <w:r w:rsidRPr="007E588E">
        <w:t>, Sokollik</w:t>
      </w:r>
      <w:r w:rsidR="007E0385" w:rsidRPr="007E588E">
        <w:t>,</w:t>
      </w:r>
      <w:r w:rsidRPr="007E588E">
        <w:t xml:space="preserve"> C</w:t>
      </w:r>
      <w:r w:rsidR="007E0385" w:rsidRPr="007E588E">
        <w:t>.</w:t>
      </w:r>
      <w:r w:rsidRPr="007E588E">
        <w:t>, Lawrence</w:t>
      </w:r>
      <w:r w:rsidR="007E0385" w:rsidRPr="007E588E">
        <w:t>,</w:t>
      </w:r>
      <w:r w:rsidRPr="007E588E">
        <w:t xml:space="preserve"> S</w:t>
      </w:r>
      <w:r w:rsidR="007E0385" w:rsidRPr="007E588E">
        <w:t>.</w:t>
      </w:r>
      <w:r w:rsidRPr="007E588E">
        <w:t>, Pickett</w:t>
      </w:r>
      <w:r w:rsidR="007E0385" w:rsidRPr="007E588E">
        <w:t>,</w:t>
      </w:r>
      <w:r w:rsidRPr="007E588E">
        <w:t xml:space="preserve"> L</w:t>
      </w:r>
      <w:r w:rsidR="007E0385" w:rsidRPr="007E588E">
        <w:t>.</w:t>
      </w:r>
      <w:r w:rsidRPr="007E588E">
        <w:t>A</w:t>
      </w:r>
      <w:r w:rsidR="007E0385" w:rsidRPr="007E588E">
        <w:t>.</w:t>
      </w:r>
      <w:r w:rsidRPr="007E588E">
        <w:t>, Chen</w:t>
      </w:r>
      <w:r w:rsidR="007E0385" w:rsidRPr="007E588E">
        <w:t>,</w:t>
      </w:r>
      <w:r w:rsidRPr="007E588E">
        <w:t xml:space="preserve"> Z</w:t>
      </w:r>
      <w:r w:rsidR="007E0385" w:rsidRPr="007E588E">
        <w:t>.</w:t>
      </w:r>
      <w:r w:rsidRPr="007E588E">
        <w:t>, Egritas</w:t>
      </w:r>
      <w:r w:rsidR="007E0385" w:rsidRPr="007E588E">
        <w:t>,</w:t>
      </w:r>
      <w:r w:rsidRPr="007E588E">
        <w:t xml:space="preserve"> O</w:t>
      </w:r>
      <w:r w:rsidR="007E0385" w:rsidRPr="007E588E">
        <w:t>.</w:t>
      </w:r>
      <w:r w:rsidRPr="007E588E">
        <w:t>, Dalgic</w:t>
      </w:r>
      <w:r w:rsidR="007E0385" w:rsidRPr="007E588E">
        <w:t>,</w:t>
      </w:r>
      <w:r w:rsidRPr="007E588E">
        <w:t xml:space="preserve"> B</w:t>
      </w:r>
      <w:r w:rsidR="007E0385" w:rsidRPr="007E588E">
        <w:t>.</w:t>
      </w:r>
      <w:r w:rsidRPr="007E588E">
        <w:t>, Albornoz</w:t>
      </w:r>
      <w:r w:rsidR="007E0385" w:rsidRPr="007E588E">
        <w:t>,</w:t>
      </w:r>
      <w:r w:rsidRPr="007E588E">
        <w:t xml:space="preserve"> V</w:t>
      </w:r>
      <w:r w:rsidR="007E0385" w:rsidRPr="007E588E">
        <w:t>.</w:t>
      </w:r>
      <w:r w:rsidRPr="007E588E">
        <w:t>, de Ridder</w:t>
      </w:r>
      <w:r w:rsidR="007E0385" w:rsidRPr="007E588E">
        <w:t>,</w:t>
      </w:r>
      <w:r w:rsidRPr="007E588E">
        <w:t xml:space="preserve"> L</w:t>
      </w:r>
      <w:r w:rsidR="007E0385" w:rsidRPr="007E588E">
        <w:t>.</w:t>
      </w:r>
      <w:r w:rsidRPr="007E588E">
        <w:t>, Hulst</w:t>
      </w:r>
      <w:r w:rsidR="007E0385" w:rsidRPr="007E588E">
        <w:t>,</w:t>
      </w:r>
      <w:r w:rsidRPr="007E588E">
        <w:t xml:space="preserve"> J</w:t>
      </w:r>
      <w:r w:rsidR="007E0385" w:rsidRPr="007E588E">
        <w:t>.</w:t>
      </w:r>
      <w:r w:rsidRPr="007E588E">
        <w:t>, Gok</w:t>
      </w:r>
      <w:r w:rsidR="007E0385" w:rsidRPr="007E588E">
        <w:t>,</w:t>
      </w:r>
      <w:r w:rsidRPr="007E588E">
        <w:t xml:space="preserve"> F</w:t>
      </w:r>
      <w:r w:rsidR="007E0385" w:rsidRPr="007E588E">
        <w:t>.</w:t>
      </w:r>
      <w:r w:rsidRPr="007E588E">
        <w:t>, Aydoğan</w:t>
      </w:r>
      <w:r w:rsidR="007E0385" w:rsidRPr="007E588E">
        <w:t>,</w:t>
      </w:r>
      <w:r w:rsidRPr="007E588E">
        <w:t xml:space="preserve"> A</w:t>
      </w:r>
      <w:r w:rsidR="007E0385" w:rsidRPr="007E588E">
        <w:t>.</w:t>
      </w:r>
      <w:r w:rsidRPr="007E588E">
        <w:t>, Al-Hussaini</w:t>
      </w:r>
      <w:r w:rsidR="007E0385" w:rsidRPr="007E588E">
        <w:t>,</w:t>
      </w:r>
      <w:r w:rsidRPr="007E588E">
        <w:t xml:space="preserve"> A</w:t>
      </w:r>
      <w:r w:rsidR="007E0385" w:rsidRPr="007E588E">
        <w:t>.</w:t>
      </w:r>
      <w:r w:rsidRPr="007E588E">
        <w:t>, Gok</w:t>
      </w:r>
      <w:r w:rsidR="007E0385" w:rsidRPr="007E588E">
        <w:t>,</w:t>
      </w:r>
      <w:r w:rsidRPr="007E588E">
        <w:t xml:space="preserve"> D</w:t>
      </w:r>
      <w:r w:rsidR="007E0385" w:rsidRPr="007E588E">
        <w:t>.</w:t>
      </w:r>
      <w:r w:rsidRPr="007E588E">
        <w:t>E</w:t>
      </w:r>
      <w:r w:rsidR="007E0385" w:rsidRPr="007E588E">
        <w:t>.</w:t>
      </w:r>
      <w:r w:rsidRPr="007E588E">
        <w:t>, Yourshaw</w:t>
      </w:r>
      <w:r w:rsidR="007E0385" w:rsidRPr="007E588E">
        <w:t>,</w:t>
      </w:r>
      <w:r w:rsidRPr="007E588E">
        <w:t xml:space="preserve"> M</w:t>
      </w:r>
      <w:r w:rsidR="007E0385" w:rsidRPr="007E588E">
        <w:t>.</w:t>
      </w:r>
      <w:r w:rsidRPr="007E588E">
        <w:t>, Wu</w:t>
      </w:r>
      <w:r w:rsidR="007E0385" w:rsidRPr="007E588E">
        <w:t>,</w:t>
      </w:r>
      <w:r w:rsidRPr="007E588E">
        <w:t xml:space="preserve"> S</w:t>
      </w:r>
      <w:r w:rsidR="007E0385" w:rsidRPr="007E588E">
        <w:t>.</w:t>
      </w:r>
      <w:r w:rsidRPr="007E588E">
        <w:t>V</w:t>
      </w:r>
      <w:r w:rsidR="007E0385" w:rsidRPr="007E588E">
        <w:t>.</w:t>
      </w:r>
      <w:r w:rsidRPr="007E588E">
        <w:t>, Cortina</w:t>
      </w:r>
      <w:r w:rsidR="007E0385" w:rsidRPr="007E588E">
        <w:t>,</w:t>
      </w:r>
      <w:r w:rsidRPr="007E588E">
        <w:t xml:space="preserve"> G</w:t>
      </w:r>
      <w:r w:rsidR="007E0385" w:rsidRPr="007E588E">
        <w:t>.</w:t>
      </w:r>
      <w:r w:rsidRPr="007E588E">
        <w:t>, Stanford</w:t>
      </w:r>
      <w:r w:rsidR="007E0385" w:rsidRPr="007E588E">
        <w:t>,</w:t>
      </w:r>
      <w:r w:rsidRPr="007E588E">
        <w:t xml:space="preserve"> S</w:t>
      </w:r>
      <w:r w:rsidR="007E0385" w:rsidRPr="007E588E">
        <w:t>.</w:t>
      </w:r>
      <w:r w:rsidRPr="007E588E">
        <w:t xml:space="preserve">, </w:t>
      </w:r>
      <w:r w:rsidR="007E0385" w:rsidRPr="007E588E">
        <w:t xml:space="preserve">and </w:t>
      </w:r>
      <w:r w:rsidRPr="007E588E">
        <w:t>Georgia</w:t>
      </w:r>
      <w:r w:rsidR="007E0385" w:rsidRPr="007E588E">
        <w:t>, S.</w:t>
      </w:r>
      <w:r w:rsidR="006D03DB" w:rsidRPr="007E588E">
        <w:t xml:space="preserve"> </w:t>
      </w:r>
      <w:r w:rsidR="007E0385" w:rsidRPr="007E588E">
        <w:t>(2013)</w:t>
      </w:r>
      <w:r w:rsidR="00DD1EB9" w:rsidRPr="007E588E">
        <w:t xml:space="preserve"> </w:t>
      </w:r>
      <w:r w:rsidR="00F13430" w:rsidRPr="007E588E">
        <w:t xml:space="preserve">Congenital proprotein convertase 1/3 deficiency causes malabsorptive diarrhea and other endocrinopathies in a pediatric cohort. </w:t>
      </w:r>
      <w:r w:rsidRPr="007E588E">
        <w:t>Gastroenterology</w:t>
      </w:r>
      <w:r w:rsidR="00A75F54" w:rsidRPr="007E588E">
        <w:t xml:space="preserve"> 45:138-48</w:t>
      </w:r>
      <w:r w:rsidR="007E0385" w:rsidRPr="007E588E">
        <w:t xml:space="preserve"> </w:t>
      </w:r>
      <w:r w:rsidRPr="007E588E">
        <w:t>PMID: 23562752</w:t>
      </w:r>
    </w:p>
    <w:p w:rsidR="00894DD6" w:rsidRPr="007E588E" w:rsidRDefault="0026377A" w:rsidP="00A75F54">
      <w:pPr>
        <w:pStyle w:val="NormalPalatinoLinotype"/>
        <w:ind w:right="-40"/>
        <w:rPr>
          <w:i/>
        </w:rPr>
      </w:pPr>
      <w:r w:rsidRPr="007E588E">
        <w:t>12</w:t>
      </w:r>
      <w:r w:rsidR="007E0385" w:rsidRPr="007E588E">
        <w:t>6</w:t>
      </w:r>
      <w:r w:rsidRPr="007E588E">
        <w:t xml:space="preserve">. </w:t>
      </w:r>
      <w:r w:rsidR="008B2D90" w:rsidRPr="007E588E">
        <w:t>Yoursha</w:t>
      </w:r>
      <w:r w:rsidR="004A1C78" w:rsidRPr="007E588E">
        <w:t xml:space="preserve">w, M., Solorzano-Vargas, R.S., Pickett, L.A., </w:t>
      </w:r>
      <w:r w:rsidR="004A1C78" w:rsidRPr="007E588E">
        <w:rPr>
          <w:b/>
        </w:rPr>
        <w:t>Lindberg, I</w:t>
      </w:r>
      <w:r w:rsidR="004A1C78" w:rsidRPr="007E588E">
        <w:t xml:space="preserve">., Wang, J., Cortina, G.,  Baron, H., Nelson, S.F., and Martín, M.G. (2013)  </w:t>
      </w:r>
      <w:r w:rsidR="008B2D90" w:rsidRPr="007E588E">
        <w:t xml:space="preserve">Exome sequencing finds a novel </w:t>
      </w:r>
      <w:r w:rsidR="008B2D90" w:rsidRPr="007E588E">
        <w:rPr>
          <w:i/>
        </w:rPr>
        <w:t>PCSK1</w:t>
      </w:r>
      <w:r w:rsidR="008B2D90" w:rsidRPr="007E588E">
        <w:t xml:space="preserve"> mutation in a child with generalized malabsorptive diarrhea and diabetes insipidus. J.  Pediatric Gastroenterology &amp; Nutrition</w:t>
      </w:r>
      <w:r w:rsidR="004A1C78" w:rsidRPr="007E588E">
        <w:t>.</w:t>
      </w:r>
      <w:r w:rsidR="008B2D90" w:rsidRPr="007E588E">
        <w:t xml:space="preserve"> </w:t>
      </w:r>
      <w:r w:rsidR="00026EFA" w:rsidRPr="007E588E">
        <w:t>57</w:t>
      </w:r>
      <w:r w:rsidR="00A75F54" w:rsidRPr="007E588E">
        <w:t>:759-67</w:t>
      </w:r>
      <w:r w:rsidR="001A4E6A" w:rsidRPr="007E588E">
        <w:t xml:space="preserve">. </w:t>
      </w:r>
      <w:r w:rsidR="00A75F54" w:rsidRPr="007E588E">
        <w:t>PMID: 24280991</w:t>
      </w:r>
    </w:p>
    <w:p w:rsidR="00CD6BA0" w:rsidRPr="007E588E" w:rsidRDefault="00CD6BA0" w:rsidP="00A75F54">
      <w:pPr>
        <w:pStyle w:val="NormalPalatinoLinotype"/>
        <w:ind w:right="-40"/>
      </w:pPr>
      <w:r w:rsidRPr="007E588E">
        <w:t>127</w:t>
      </w:r>
      <w:r w:rsidR="00286F56" w:rsidRPr="007E588E">
        <w:t xml:space="preserve">. Peinado, J.R., Sami, F., Rajpurohit, N., and </w:t>
      </w:r>
      <w:r w:rsidR="00286F56" w:rsidRPr="007E588E">
        <w:rPr>
          <w:b/>
        </w:rPr>
        <w:t xml:space="preserve">Lindberg, I. </w:t>
      </w:r>
      <w:r w:rsidR="00286F56" w:rsidRPr="007E588E">
        <w:t>(2013)</w:t>
      </w:r>
      <w:r w:rsidRPr="007E588E">
        <w:t xml:space="preserve"> </w:t>
      </w:r>
      <w:r w:rsidR="00286F56" w:rsidRPr="007E588E">
        <w:t xml:space="preserve">Blockade of islet amyloid polypeptide fibrillation and cytotoxicity by the secretory chaperones 7B2 and proSAAS. FEBS Lett., </w:t>
      </w:r>
      <w:r w:rsidR="00A75F54" w:rsidRPr="007E588E">
        <w:t>Nov 1;587(21):3406-11 PMID: 24042052</w:t>
      </w:r>
    </w:p>
    <w:p w:rsidR="00BD28CF" w:rsidRPr="007E588E" w:rsidRDefault="00CD6BA0" w:rsidP="00A75F54">
      <w:pPr>
        <w:pStyle w:val="NormalPalatinoLinotype"/>
        <w:ind w:right="-40"/>
        <w:rPr>
          <w:b/>
          <w:i/>
        </w:rPr>
      </w:pPr>
      <w:r w:rsidRPr="007E588E">
        <w:t xml:space="preserve">128. </w:t>
      </w:r>
      <w:r w:rsidR="00BD28CF" w:rsidRPr="007E588E">
        <w:t xml:space="preserve"> </w:t>
      </w:r>
      <w:r w:rsidR="009B0822" w:rsidRPr="007E588E">
        <w:t xml:space="preserve"> Hoshino, A</w:t>
      </w:r>
      <w:r w:rsidR="00345B97" w:rsidRPr="007E588E">
        <w:t>.</w:t>
      </w:r>
      <w:r w:rsidR="009B0822" w:rsidRPr="007E588E">
        <w:t xml:space="preserve">, </w:t>
      </w:r>
      <w:r w:rsidR="00F13430" w:rsidRPr="007E588E">
        <w:t>Helwig</w:t>
      </w:r>
      <w:r w:rsidR="009B0822" w:rsidRPr="007E588E">
        <w:t>, M.</w:t>
      </w:r>
      <w:r w:rsidR="00F13430" w:rsidRPr="007E588E">
        <w:t xml:space="preserve">, </w:t>
      </w:r>
      <w:r w:rsidR="009B0822" w:rsidRPr="007E588E">
        <w:t>Rezaei, S.</w:t>
      </w:r>
      <w:r w:rsidR="00F13430" w:rsidRPr="007E588E">
        <w:t xml:space="preserve">, </w:t>
      </w:r>
      <w:r w:rsidR="009B0822" w:rsidRPr="007E588E">
        <w:t xml:space="preserve"> </w:t>
      </w:r>
      <w:r w:rsidR="00F13430" w:rsidRPr="007E588E">
        <w:t xml:space="preserve"> Berridge</w:t>
      </w:r>
      <w:r w:rsidR="009B0822" w:rsidRPr="007E588E">
        <w:t>, C.</w:t>
      </w:r>
      <w:r w:rsidR="00F13430" w:rsidRPr="007E588E">
        <w:t>, Eriksen</w:t>
      </w:r>
      <w:r w:rsidR="009B0822" w:rsidRPr="007E588E">
        <w:t>, J.L.</w:t>
      </w:r>
      <w:r w:rsidR="00F13430" w:rsidRPr="007E588E">
        <w:t>, and</w:t>
      </w:r>
      <w:r w:rsidR="009B0822" w:rsidRPr="007E588E">
        <w:t xml:space="preserve"> </w:t>
      </w:r>
      <w:r w:rsidR="00F13430" w:rsidRPr="007E588E">
        <w:t xml:space="preserve"> </w:t>
      </w:r>
      <w:r w:rsidR="00F13430" w:rsidRPr="007E588E">
        <w:rPr>
          <w:b/>
        </w:rPr>
        <w:t>Lindberg</w:t>
      </w:r>
      <w:r w:rsidR="009B0822" w:rsidRPr="007E588E">
        <w:rPr>
          <w:b/>
        </w:rPr>
        <w:t>, I</w:t>
      </w:r>
      <w:r w:rsidR="009B0822" w:rsidRPr="007E588E">
        <w:t xml:space="preserve">. (2013) </w:t>
      </w:r>
      <w:r w:rsidR="00F13430" w:rsidRPr="007E588E">
        <w:t xml:space="preserve">A </w:t>
      </w:r>
      <w:r w:rsidR="00BD28CF" w:rsidRPr="007E588E">
        <w:t>novel function for proSAAS as an amyloid anti-aggregant</w:t>
      </w:r>
      <w:r w:rsidR="00250302" w:rsidRPr="007E588E">
        <w:t xml:space="preserve"> </w:t>
      </w:r>
      <w:r w:rsidR="00BD28CF" w:rsidRPr="007E588E">
        <w:t>in Alzheimer’s disease</w:t>
      </w:r>
      <w:r w:rsidR="009B0822" w:rsidRPr="007E588E">
        <w:t>. J. Neurochem</w:t>
      </w:r>
      <w:r w:rsidR="007C62CE">
        <w:t>.</w:t>
      </w:r>
      <w:r w:rsidR="00DC708B" w:rsidRPr="007E588E">
        <w:t xml:space="preserve"> 128(3):419-30</w:t>
      </w:r>
      <w:r w:rsidR="009B0822" w:rsidRPr="007E588E">
        <w:t>.</w:t>
      </w:r>
      <w:r w:rsidR="00A75F54" w:rsidRPr="007E588E">
        <w:rPr>
          <w:i/>
        </w:rPr>
        <w:t xml:space="preserve"> </w:t>
      </w:r>
      <w:r w:rsidR="00A75F54" w:rsidRPr="007E588E">
        <w:t>PMID: 24102330</w:t>
      </w:r>
      <w:r w:rsidR="00A75F54" w:rsidRPr="007E588E">
        <w:rPr>
          <w:b/>
        </w:rPr>
        <w:t xml:space="preserve"> </w:t>
      </w:r>
      <w:r w:rsidR="00AD5308" w:rsidRPr="007E588E">
        <w:rPr>
          <w:b/>
        </w:rPr>
        <w:t xml:space="preserve"> </w:t>
      </w:r>
    </w:p>
    <w:p w:rsidR="005B531B" w:rsidRPr="007E588E" w:rsidRDefault="004509A3" w:rsidP="004B2C7B">
      <w:pPr>
        <w:pStyle w:val="NormalPalatinoLinotype"/>
        <w:ind w:right="-40"/>
      </w:pPr>
      <w:r w:rsidRPr="007E588E">
        <w:t xml:space="preserve">129. </w:t>
      </w:r>
      <w:r w:rsidR="005B531B" w:rsidRPr="007E588E">
        <w:t xml:space="preserve"> Prabhu, Y., </w:t>
      </w:r>
      <w:r w:rsidR="00201AEF" w:rsidRPr="007E588E">
        <w:t>Blanco, E.H.,</w:t>
      </w:r>
      <w:r w:rsidR="005B531B" w:rsidRPr="007E588E">
        <w:t xml:space="preserve"> Liu, M, Peinado, J.R., Wheeler, M.,   Gekakis, N., Arvan, P. and </w:t>
      </w:r>
      <w:r w:rsidR="005B531B" w:rsidRPr="007E588E">
        <w:rPr>
          <w:b/>
        </w:rPr>
        <w:t>Lindberg, I.</w:t>
      </w:r>
      <w:r w:rsidR="005B531B" w:rsidRPr="007E588E">
        <w:t xml:space="preserve"> (2014) Defective transport of the obesity mutant PC1/3 N222D contributes to loss of function.</w:t>
      </w:r>
      <w:r w:rsidR="00244A30">
        <w:t xml:space="preserve"> Endocrinology</w:t>
      </w:r>
      <w:r w:rsidR="004B2C7B">
        <w:t xml:space="preserve"> </w:t>
      </w:r>
      <w:r w:rsidR="00244A30">
        <w:t xml:space="preserve"> </w:t>
      </w:r>
      <w:r w:rsidR="004B2C7B" w:rsidRPr="004B2C7B">
        <w:t>155(7):2391-401</w:t>
      </w:r>
      <w:r w:rsidR="004B2C7B">
        <w:t xml:space="preserve"> PMID: 24828610</w:t>
      </w:r>
    </w:p>
    <w:p w:rsidR="007E588E" w:rsidRDefault="004509A3" w:rsidP="004B2C7B">
      <w:pPr>
        <w:pStyle w:val="NormalPalatinoLinotype"/>
        <w:ind w:right="-40"/>
      </w:pPr>
      <w:r w:rsidRPr="007E588E">
        <w:t xml:space="preserve">130. </w:t>
      </w:r>
      <w:r w:rsidR="00345B97" w:rsidRPr="007E588E">
        <w:t xml:space="preserve"> Blanco, E.H., Peinado, J.R, </w:t>
      </w:r>
      <w:r w:rsidR="005B531B" w:rsidRPr="007E588E">
        <w:t>Martin, M</w:t>
      </w:r>
      <w:r w:rsidR="00201AEF" w:rsidRPr="007E588E">
        <w:t>.G.</w:t>
      </w:r>
      <w:r w:rsidR="00345B97" w:rsidRPr="007E588E">
        <w:t>, and</w:t>
      </w:r>
      <w:r w:rsidR="00201AEF" w:rsidRPr="007E588E">
        <w:t xml:space="preserve"> </w:t>
      </w:r>
      <w:r w:rsidR="005B531B" w:rsidRPr="007E588E">
        <w:rPr>
          <w:b/>
        </w:rPr>
        <w:t>Lindberg</w:t>
      </w:r>
      <w:r w:rsidR="00201AEF" w:rsidRPr="007E588E">
        <w:rPr>
          <w:b/>
        </w:rPr>
        <w:t>, I.</w:t>
      </w:r>
      <w:r w:rsidR="00201AEF" w:rsidRPr="007E588E">
        <w:t xml:space="preserve">  (2014) </w:t>
      </w:r>
      <w:r w:rsidR="005B531B" w:rsidRPr="007E588E">
        <w:t>Biochemical and cell biological properties of the human prohormone convertase 1/3 Ser357Gly mutation</w:t>
      </w:r>
      <w:r w:rsidR="007674C3" w:rsidRPr="007E588E">
        <w:t>: a PC1/3 hypermorph.</w:t>
      </w:r>
      <w:r w:rsidR="005B531B" w:rsidRPr="007E588E">
        <w:t xml:space="preserve"> </w:t>
      </w:r>
      <w:r w:rsidR="004B2C7B">
        <w:rPr>
          <w:i/>
        </w:rPr>
        <w:t xml:space="preserve"> </w:t>
      </w:r>
      <w:r w:rsidR="004B2C7B" w:rsidRPr="004B2C7B">
        <w:t>Endocrinology</w:t>
      </w:r>
      <w:r w:rsidR="004B2C7B">
        <w:rPr>
          <w:i/>
        </w:rPr>
        <w:t xml:space="preserve"> </w:t>
      </w:r>
      <w:r w:rsidR="004B2C7B" w:rsidRPr="004B2C7B">
        <w:t>55(9):3434-47</w:t>
      </w:r>
      <w:r w:rsidR="004B2C7B">
        <w:t xml:space="preserve"> PMID: 24932808</w:t>
      </w:r>
    </w:p>
    <w:p w:rsidR="007C62CE" w:rsidRPr="004B2C7B" w:rsidRDefault="007C62CE" w:rsidP="007C62CE">
      <w:pPr>
        <w:pStyle w:val="NormalPalatinoLinotype"/>
        <w:ind w:right="-40"/>
      </w:pPr>
      <w:r>
        <w:t>131. Liew</w:t>
      </w:r>
      <w:r w:rsidR="00F770BB">
        <w:t>,</w:t>
      </w:r>
      <w:r>
        <w:t xml:space="preserve"> C</w:t>
      </w:r>
      <w:r w:rsidR="00F770BB">
        <w:t>.</w:t>
      </w:r>
      <w:r>
        <w:t>W</w:t>
      </w:r>
      <w:r w:rsidR="00F770BB">
        <w:t>.</w:t>
      </w:r>
      <w:r>
        <w:t>, Assmann</w:t>
      </w:r>
      <w:r w:rsidR="00F770BB">
        <w:t>,</w:t>
      </w:r>
      <w:r>
        <w:t xml:space="preserve"> A</w:t>
      </w:r>
      <w:r w:rsidR="00F770BB">
        <w:t>.</w:t>
      </w:r>
      <w:r>
        <w:t>, Templin</w:t>
      </w:r>
      <w:r w:rsidR="00F770BB">
        <w:t>,</w:t>
      </w:r>
      <w:r>
        <w:t xml:space="preserve"> A</w:t>
      </w:r>
      <w:r w:rsidR="00F770BB">
        <w:t>.</w:t>
      </w:r>
      <w:r>
        <w:t>T</w:t>
      </w:r>
      <w:r w:rsidR="00F770BB">
        <w:t>.</w:t>
      </w:r>
      <w:r>
        <w:t>, Raum</w:t>
      </w:r>
      <w:r w:rsidR="00F770BB">
        <w:t>,</w:t>
      </w:r>
      <w:r>
        <w:t xml:space="preserve"> J</w:t>
      </w:r>
      <w:r w:rsidR="00F770BB">
        <w:t>.</w:t>
      </w:r>
      <w:r>
        <w:t>C</w:t>
      </w:r>
      <w:r w:rsidR="00F770BB">
        <w:t>.</w:t>
      </w:r>
      <w:r>
        <w:t>, Lipson</w:t>
      </w:r>
      <w:r w:rsidR="00F770BB">
        <w:t>,</w:t>
      </w:r>
      <w:r>
        <w:t xml:space="preserve"> K</w:t>
      </w:r>
      <w:r w:rsidR="00F770BB">
        <w:t>.</w:t>
      </w:r>
      <w:r>
        <w:t>L</w:t>
      </w:r>
      <w:r w:rsidR="00F770BB">
        <w:t>.</w:t>
      </w:r>
      <w:r>
        <w:t>, Rajan</w:t>
      </w:r>
      <w:r w:rsidR="00F770BB">
        <w:t>,</w:t>
      </w:r>
      <w:r>
        <w:t xml:space="preserve"> S</w:t>
      </w:r>
      <w:r w:rsidR="00F770BB">
        <w:t>.</w:t>
      </w:r>
      <w:r>
        <w:t>, Qiang</w:t>
      </w:r>
      <w:r w:rsidR="00F770BB">
        <w:t>,</w:t>
      </w:r>
      <w:r>
        <w:t xml:space="preserve"> G</w:t>
      </w:r>
      <w:r w:rsidR="00F770BB">
        <w:t>.</w:t>
      </w:r>
      <w:r>
        <w:t>, Hu</w:t>
      </w:r>
      <w:r w:rsidR="00F770BB">
        <w:t>,</w:t>
      </w:r>
      <w:r>
        <w:t xml:space="preserve"> J</w:t>
      </w:r>
      <w:r w:rsidR="00F770BB">
        <w:t>.</w:t>
      </w:r>
      <w:r>
        <w:t>, Kawamori</w:t>
      </w:r>
      <w:r w:rsidR="00F770BB">
        <w:t>,</w:t>
      </w:r>
      <w:r>
        <w:t xml:space="preserve"> D</w:t>
      </w:r>
      <w:r w:rsidR="00F770BB">
        <w:t>.</w:t>
      </w:r>
      <w:r>
        <w:t xml:space="preserve">, </w:t>
      </w:r>
      <w:r w:rsidRPr="007C62CE">
        <w:rPr>
          <w:b/>
        </w:rPr>
        <w:t>Lindberg</w:t>
      </w:r>
      <w:r w:rsidR="00F770BB">
        <w:rPr>
          <w:b/>
        </w:rPr>
        <w:t>,</w:t>
      </w:r>
      <w:r w:rsidRPr="007C62CE">
        <w:rPr>
          <w:b/>
        </w:rPr>
        <w:t xml:space="preserve"> I</w:t>
      </w:r>
      <w:r w:rsidR="00F770BB">
        <w:rPr>
          <w:b/>
        </w:rPr>
        <w:t>.</w:t>
      </w:r>
      <w:r>
        <w:t>, Philipson</w:t>
      </w:r>
      <w:r w:rsidR="00F770BB">
        <w:t>,</w:t>
      </w:r>
      <w:r>
        <w:t xml:space="preserve"> L</w:t>
      </w:r>
      <w:r w:rsidR="00F770BB">
        <w:t>.</w:t>
      </w:r>
      <w:r>
        <w:t>H</w:t>
      </w:r>
      <w:r w:rsidR="00F770BB">
        <w:t>.</w:t>
      </w:r>
      <w:r>
        <w:t>, Sonenberg</w:t>
      </w:r>
      <w:r w:rsidR="00F770BB">
        <w:t>,</w:t>
      </w:r>
      <w:r>
        <w:t xml:space="preserve"> N</w:t>
      </w:r>
      <w:r w:rsidR="00F770BB">
        <w:t>.</w:t>
      </w:r>
      <w:r>
        <w:t>, Goldfine</w:t>
      </w:r>
      <w:r w:rsidR="00F770BB">
        <w:t>,</w:t>
      </w:r>
      <w:r>
        <w:t xml:space="preserve"> A</w:t>
      </w:r>
      <w:r w:rsidR="00F770BB">
        <w:t>.</w:t>
      </w:r>
      <w:r>
        <w:t>B</w:t>
      </w:r>
      <w:r w:rsidR="00F770BB">
        <w:t>.</w:t>
      </w:r>
      <w:r>
        <w:t>, Stoffers</w:t>
      </w:r>
      <w:r w:rsidR="00F770BB">
        <w:t>,</w:t>
      </w:r>
      <w:r>
        <w:t xml:space="preserve"> D</w:t>
      </w:r>
      <w:r w:rsidR="00F770BB">
        <w:t>.</w:t>
      </w:r>
      <w:r>
        <w:t>A</w:t>
      </w:r>
      <w:r w:rsidR="00F770BB">
        <w:t>.</w:t>
      </w:r>
      <w:r>
        <w:t>, Mirmira</w:t>
      </w:r>
      <w:r w:rsidR="00F770BB">
        <w:t>,</w:t>
      </w:r>
      <w:r>
        <w:t xml:space="preserve"> R</w:t>
      </w:r>
      <w:r w:rsidR="00F770BB">
        <w:t>.</w:t>
      </w:r>
      <w:r>
        <w:t>G</w:t>
      </w:r>
      <w:r w:rsidR="00F770BB">
        <w:t>.</w:t>
      </w:r>
      <w:r>
        <w:t>, Urano</w:t>
      </w:r>
      <w:r w:rsidR="00F770BB">
        <w:t>,</w:t>
      </w:r>
      <w:r>
        <w:t xml:space="preserve"> F</w:t>
      </w:r>
      <w:r w:rsidR="00F770BB">
        <w:t>.</w:t>
      </w:r>
      <w:r>
        <w:t>, and Kulkarni</w:t>
      </w:r>
      <w:r w:rsidR="00F770BB">
        <w:t>,</w:t>
      </w:r>
      <w:r>
        <w:t xml:space="preserve"> R</w:t>
      </w:r>
      <w:r w:rsidR="00F770BB">
        <w:t>.</w:t>
      </w:r>
      <w:r>
        <w:t>N. (2014) Insulin regulates carboxypeptidase E by modulating translation initiation scaffolding protein eIF4G1 in pancreatic β cells. Proc Natl Acad Sci USA. 111(22):E2319-28. PMID: 24843127</w:t>
      </w:r>
    </w:p>
    <w:p w:rsidR="007E588E" w:rsidRPr="00BA6752" w:rsidRDefault="007E588E" w:rsidP="00BA6752">
      <w:pPr>
        <w:pStyle w:val="NormalPalatinoLinotype"/>
        <w:ind w:right="-40"/>
      </w:pPr>
      <w:r>
        <w:t>13</w:t>
      </w:r>
      <w:r w:rsidR="007C62CE">
        <w:t>2</w:t>
      </w:r>
      <w:r>
        <w:t xml:space="preserve">. </w:t>
      </w:r>
      <w:r w:rsidRPr="007E588E">
        <w:rPr>
          <w:b/>
        </w:rPr>
        <w:t>Lindberg. I.,</w:t>
      </w:r>
      <w:r>
        <w:t xml:space="preserve"> </w:t>
      </w:r>
      <w:r w:rsidR="00244A30">
        <w:t xml:space="preserve">Pang, H.W., </w:t>
      </w:r>
      <w:r>
        <w:t>Stains, J.P.,  Clark, D.,   Yang, A.J.,  Bonewald, L., and  Li, K.Z. (2014) FGF23 is endogenously phosphorylated in bone cells. J. Bone Mineral Research</w:t>
      </w:r>
      <w:r w:rsidRPr="00BA6752">
        <w:t>,</w:t>
      </w:r>
      <w:r w:rsidR="00BA6752">
        <w:t xml:space="preserve"> </w:t>
      </w:r>
      <w:r w:rsidR="00BA6752" w:rsidRPr="00BA6752">
        <w:rPr>
          <w:i/>
        </w:rPr>
        <w:t>in press</w:t>
      </w:r>
      <w:r w:rsidR="00BA6752">
        <w:rPr>
          <w:i/>
        </w:rPr>
        <w:t>.</w:t>
      </w:r>
      <w:r w:rsidRPr="00BA6752">
        <w:t xml:space="preserve"> </w:t>
      </w:r>
      <w:r w:rsidR="00BA6752" w:rsidRPr="00BA6752">
        <w:t xml:space="preserve"> PMID:</w:t>
      </w:r>
      <w:r w:rsidR="00BA6752">
        <w:t xml:space="preserve"> </w:t>
      </w:r>
      <w:r w:rsidR="00BA6752" w:rsidRPr="00BA6752">
        <w:t xml:space="preserve">    25195776</w:t>
      </w:r>
    </w:p>
    <w:p w:rsidR="00235857" w:rsidRPr="00F770BB" w:rsidRDefault="00235857" w:rsidP="00BA6752">
      <w:pPr>
        <w:pStyle w:val="NormalPalatinoLinotype"/>
        <w:ind w:right="-40"/>
      </w:pPr>
      <w:r w:rsidRPr="00235857">
        <w:t>133</w:t>
      </w:r>
      <w:r>
        <w:rPr>
          <w:i/>
        </w:rPr>
        <w:t>.</w:t>
      </w:r>
      <w:r w:rsidR="00F770BB">
        <w:t xml:space="preserve"> </w:t>
      </w:r>
      <w:r w:rsidR="00F770BB" w:rsidRPr="00F770BB">
        <w:t xml:space="preserve">Wilschanski, M.,   Abbassi, M.,   Blanco, E.,   </w:t>
      </w:r>
      <w:r w:rsidR="00F770BB" w:rsidRPr="00F770BB">
        <w:rPr>
          <w:b/>
        </w:rPr>
        <w:t>Lindberg, I.</w:t>
      </w:r>
      <w:r w:rsidR="00F770BB">
        <w:rPr>
          <w:b/>
        </w:rPr>
        <w:t>,</w:t>
      </w:r>
      <w:r w:rsidR="00F770BB" w:rsidRPr="00F770BB">
        <w:t xml:space="preserve"> Yourshaw, M</w:t>
      </w:r>
      <w:r w:rsidR="00F770BB">
        <w:t>.</w:t>
      </w:r>
      <w:r w:rsidR="00F770BB" w:rsidRPr="00F770BB">
        <w:t xml:space="preserve">,  Zangen, D.,   Berger, I.,  Shteyer, E ,  Pappo, O.,  Baroz, B.  Martín, MG, and Elpeleg, O. (2014) A novel familial mutation in the </w:t>
      </w:r>
      <w:r w:rsidR="00F770BB" w:rsidRPr="00F770BB">
        <w:rPr>
          <w:i/>
        </w:rPr>
        <w:t>PCSK1</w:t>
      </w:r>
      <w:r w:rsidR="00F770BB" w:rsidRPr="00F770BB">
        <w:t xml:space="preserve"> gene that alters the oxyanion hole residue of proprotein convertase 1/3 and impairs its enzymatic activity. PL</w:t>
      </w:r>
      <w:r w:rsidR="00F770BB">
        <w:t>o</w:t>
      </w:r>
      <w:r w:rsidR="00F770BB" w:rsidRPr="00F770BB">
        <w:t xml:space="preserve">SOne, </w:t>
      </w:r>
      <w:r w:rsidR="00F770BB" w:rsidRPr="00F770BB">
        <w:rPr>
          <w:i/>
        </w:rPr>
        <w:t>in press</w:t>
      </w:r>
      <w:r w:rsidR="00F770BB" w:rsidRPr="00F770BB">
        <w:t>.</w:t>
      </w:r>
    </w:p>
    <w:p w:rsidR="00F37197" w:rsidRPr="006D03DB" w:rsidRDefault="007E588E" w:rsidP="007E588E">
      <w:pPr>
        <w:pStyle w:val="NormalPalatinoLinotype"/>
        <w:spacing w:after="120"/>
        <w:ind w:right="-43"/>
      </w:pPr>
      <w:r>
        <w:t>13</w:t>
      </w:r>
      <w:r w:rsidR="00235857">
        <w:t>4</w:t>
      </w:r>
      <w:r>
        <w:t>.  Posttranslational processing of FGF23 in osteocytes during the osteoblast to osteocyte transition. Yamamo</w:t>
      </w:r>
      <w:r w:rsidR="00306AE1">
        <w:t>to, H.,</w:t>
      </w:r>
      <w:bookmarkStart w:id="0" w:name="_GoBack"/>
      <w:bookmarkEnd w:id="0"/>
      <w:r>
        <w:t xml:space="preserve"> Lick, A.N, </w:t>
      </w:r>
      <w:r w:rsidR="00E54AC9">
        <w:t xml:space="preserve">Ramos-Molina, B., Prideaux, M.,   Fuller, T., </w:t>
      </w:r>
      <w:r>
        <w:t xml:space="preserve">  Albornoz,   V.,   Bonewald, L., an</w:t>
      </w:r>
      <w:r w:rsidR="004B2C7B">
        <w:t>d</w:t>
      </w:r>
      <w:r>
        <w:t xml:space="preserve"> </w:t>
      </w:r>
      <w:r w:rsidRPr="007E588E">
        <w:rPr>
          <w:b/>
        </w:rPr>
        <w:t>Lindberg, I</w:t>
      </w:r>
      <w:r>
        <w:t xml:space="preserve">.  (2014) Endocrinology, </w:t>
      </w:r>
      <w:r w:rsidRPr="007E588E">
        <w:rPr>
          <w:i/>
        </w:rPr>
        <w:t>in  revision.</w:t>
      </w:r>
    </w:p>
    <w:p w:rsidR="0011535E" w:rsidRPr="006F143D" w:rsidRDefault="0011535E" w:rsidP="007861AD">
      <w:pPr>
        <w:pStyle w:val="NormalPalatinoLinotype"/>
        <w:ind w:right="-43"/>
        <w:rPr>
          <w:b/>
          <w:i/>
        </w:rPr>
      </w:pPr>
      <w:r w:rsidRPr="006F143D">
        <w:rPr>
          <w:b/>
          <w:i/>
        </w:rPr>
        <w:t>Reviews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On the evol</w:t>
      </w:r>
      <w:r>
        <w:rPr>
          <w:rFonts w:ascii="Palatino Linotype" w:hAnsi="Palatino Linotype"/>
          <w:sz w:val="22"/>
          <w:szCs w:val="22"/>
        </w:rPr>
        <w:t xml:space="preserve">ution of proenkephalin. (1986) </w:t>
      </w:r>
      <w:r w:rsidRPr="00E556E9">
        <w:rPr>
          <w:rFonts w:ascii="Palatino Linotype" w:hAnsi="Palatino Linotype"/>
          <w:sz w:val="22"/>
          <w:szCs w:val="22"/>
        </w:rPr>
        <w:t xml:space="preserve">Trends in Pharmacol. Sci. </w:t>
      </w:r>
      <w:r w:rsidRPr="00E556E9">
        <w:rPr>
          <w:rFonts w:ascii="Palatino Linotype" w:hAnsi="Palatino Linotype"/>
          <w:sz w:val="22"/>
          <w:szCs w:val="22"/>
          <w:u w:val="single"/>
        </w:rPr>
        <w:t>7</w:t>
      </w:r>
      <w:r w:rsidRPr="00E556E9">
        <w:rPr>
          <w:rFonts w:ascii="Palatino Linotype" w:hAnsi="Palatino Linotype"/>
          <w:sz w:val="22"/>
          <w:szCs w:val="22"/>
        </w:rPr>
        <w:t>, 216-218.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Hutton, J. C. (1991) “Peptide processing proteinases with selectivity for paired basic amino acids” </w:t>
      </w:r>
      <w:r w:rsidRPr="00E556E9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The </w:t>
      </w:r>
      <w:r w:rsidR="00596D69">
        <w:rPr>
          <w:rFonts w:ascii="Palatino Linotype" w:hAnsi="Palatino Linotype"/>
          <w:sz w:val="22"/>
          <w:szCs w:val="22"/>
          <w:u w:val="single"/>
        </w:rPr>
        <w:t>B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iosynthesis of </w:t>
      </w:r>
      <w:r w:rsidR="00596D69">
        <w:rPr>
          <w:rFonts w:ascii="Palatino Linotype" w:hAnsi="Palatino Linotype"/>
          <w:sz w:val="22"/>
          <w:szCs w:val="22"/>
          <w:u w:val="single"/>
        </w:rPr>
        <w:t>P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eptide </w:t>
      </w:r>
      <w:r w:rsidR="00596D69">
        <w:rPr>
          <w:rFonts w:ascii="Palatino Linotype" w:hAnsi="Palatino Linotype"/>
          <w:sz w:val="22"/>
          <w:szCs w:val="22"/>
          <w:u w:val="single"/>
        </w:rPr>
        <w:t>H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ormones and </w:t>
      </w:r>
      <w:r w:rsidR="00596D69">
        <w:rPr>
          <w:rFonts w:ascii="Palatino Linotype" w:hAnsi="Palatino Linotype"/>
          <w:sz w:val="22"/>
          <w:szCs w:val="22"/>
          <w:u w:val="single"/>
        </w:rPr>
        <w:t>N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eurotransmitters </w:t>
      </w:r>
      <w:r w:rsidRPr="00E556E9">
        <w:rPr>
          <w:rFonts w:ascii="Palatino Linotype" w:hAnsi="Palatino Linotype"/>
          <w:sz w:val="22"/>
          <w:szCs w:val="22"/>
        </w:rPr>
        <w:t xml:space="preserve">(L.D. Fricker, Ed.) CRC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Bo</w:t>
          </w:r>
          <w:smartTag w:uri="urn:schemas-microsoft-com:office:smarttags" w:element="PersonName">
            <w:r w:rsidRPr="00E556E9">
              <w:rPr>
                <w:rFonts w:ascii="Palatino Linotype" w:hAnsi="Palatino Linotype"/>
                <w:sz w:val="22"/>
                <w:szCs w:val="22"/>
              </w:rPr>
              <w:t>ca</w:t>
            </w:r>
          </w:smartTag>
          <w:r w:rsidRPr="00E556E9">
            <w:rPr>
              <w:rFonts w:ascii="Palatino Linotype" w:hAnsi="Palatino Linotype"/>
              <w:sz w:val="22"/>
              <w:szCs w:val="22"/>
            </w:rPr>
            <w:t xml:space="preserve"> Raton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 Fl.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3.</w:t>
      </w:r>
      <w:r w:rsidRPr="00015FBA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The new mammalian precursor processing proteinases.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5,</w:t>
      </w:r>
      <w:r w:rsidRPr="00E556E9">
        <w:rPr>
          <w:rFonts w:ascii="Palatino Linotype" w:hAnsi="Palatino Linotype"/>
          <w:sz w:val="22"/>
          <w:szCs w:val="22"/>
        </w:rPr>
        <w:t xml:space="preserve"> 1361-1365.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4.</w:t>
      </w:r>
      <w:r w:rsidRPr="00AC5BD1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 and Zhou, Y. (1995) “Overexpression of neuropeptide precursors and processing enzymes”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in "Peptidases and neuropeptide processing.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Methods in Neuroscience, </w:t>
      </w:r>
      <w:r w:rsidRPr="00E556E9">
        <w:rPr>
          <w:rFonts w:ascii="Palatino Linotype" w:hAnsi="Palatino Linotype"/>
          <w:sz w:val="22"/>
          <w:szCs w:val="22"/>
        </w:rPr>
        <w:t>Vol 23, 94-108. (A. Ian Smith,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Orlando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FL</w:t>
          </w:r>
        </w:smartTag>
      </w:smartTag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5.</w:t>
      </w:r>
      <w:r w:rsidRPr="00433D80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“Polypeptide hormones: biosynthesis, processing, and secretion” </w:t>
      </w:r>
      <w:r w:rsidRPr="00E556E9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>The Encyclopedia of Molecular Biology</w:t>
      </w:r>
      <w:r w:rsidRPr="00E556E9">
        <w:rPr>
          <w:rFonts w:ascii="Palatino Linotype" w:hAnsi="Palatino Linotype"/>
          <w:sz w:val="22"/>
          <w:szCs w:val="22"/>
        </w:rPr>
        <w:t xml:space="preserve">, VCH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Weinheim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Germany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(R.A. Myers, Ed.)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6. Creemers, J.M.W., Bailyes, E.M.,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433D80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and Hutton, J.C.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 xml:space="preserve">Proteolytic Processing” </w:t>
      </w:r>
      <w:r w:rsidRPr="00811372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Protein Expression- A Practical Approach</w:t>
      </w:r>
      <w:r w:rsidR="00565A8A" w:rsidRPr="00565A8A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(Eds. B.D. Hames and S.J. Higgins) </w:t>
      </w:r>
      <w:smartTag w:uri="urn:schemas-microsoft-com:office:smarttags" w:element="PlaceName">
        <w:r w:rsidRPr="00E556E9">
          <w:rPr>
            <w:rFonts w:ascii="Palatino Linotype" w:hAnsi="Palatino Linotype"/>
            <w:sz w:val="22"/>
            <w:szCs w:val="22"/>
          </w:rPr>
          <w:t>Oxford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E556E9">
          <w:rPr>
            <w:rFonts w:ascii="Palatino Linotype" w:hAnsi="Palatino Linotype"/>
            <w:sz w:val="22"/>
            <w:szCs w:val="22"/>
          </w:rPr>
          <w:t>University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Oxford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UK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. 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7. Muller, L., and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The cell biology of the prohormone convertases PC1 and PC2.</w:t>
      </w:r>
      <w:r>
        <w:rPr>
          <w:rFonts w:ascii="Palatino Linotype" w:hAnsi="Palatino Linotype"/>
          <w:sz w:val="22"/>
          <w:szCs w:val="22"/>
        </w:rPr>
        <w:t>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Progress in Nucleic Acids Research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(K. Moldave,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pp69-108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8. Murray, S</w:t>
      </w:r>
      <w:r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, Coste, S.,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Stenzel-Poore, M. (2001)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Genetic mutants with dysregula</w:t>
      </w:r>
      <w:r>
        <w:rPr>
          <w:rFonts w:ascii="Palatino Linotype" w:hAnsi="Palatino Linotype"/>
          <w:sz w:val="22"/>
          <w:szCs w:val="22"/>
        </w:rPr>
        <w:t>tion of corticotropin pathways.”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811372">
        <w:rPr>
          <w:rFonts w:ascii="Palatino Linotype" w:hAnsi="Palatino Linotype"/>
          <w:sz w:val="22"/>
          <w:szCs w:val="22"/>
          <w:u w:val="single"/>
        </w:rPr>
        <w:t>Transgenic Models in Endocrinology</w:t>
      </w:r>
      <w:r w:rsidRPr="00E556E9">
        <w:rPr>
          <w:rFonts w:ascii="Palatino Linotype" w:hAnsi="Palatino Linotype"/>
          <w:sz w:val="22"/>
          <w:szCs w:val="22"/>
        </w:rPr>
        <w:t xml:space="preserve"> (M. Castro, Ed.)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9. Cameron, A., Apletalina, E. and </w:t>
      </w:r>
      <w:r w:rsidRPr="009C33C8">
        <w:rPr>
          <w:rFonts w:ascii="Palatino Linotype" w:hAnsi="Palatino Linotype"/>
          <w:b/>
          <w:sz w:val="22"/>
          <w:szCs w:val="22"/>
          <w:u w:val="single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The enzymology of prohormone convertases PC1 and PC2.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The Enzymes</w:t>
      </w:r>
      <w:r w:rsidRPr="00E556E9">
        <w:rPr>
          <w:rFonts w:ascii="Palatino Linotype" w:hAnsi="Palatino Linotype"/>
          <w:sz w:val="22"/>
          <w:szCs w:val="22"/>
        </w:rPr>
        <w:t xml:space="preserve"> (R.E. Dalbey, Ed).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2C2C6E" w:rsidRDefault="0011535E" w:rsidP="0011535E">
      <w:pPr>
        <w:pStyle w:val="NormalPalatinoLinotype"/>
        <w:ind w:right="-40"/>
        <w:rPr>
          <w:i/>
        </w:rPr>
      </w:pPr>
      <w:r w:rsidRPr="00772D6D">
        <w:t>1</w:t>
      </w:r>
      <w:r>
        <w:t>0</w:t>
      </w:r>
      <w:r w:rsidRPr="00772D6D">
        <w:t xml:space="preserve">. Ozawa, A., </w:t>
      </w:r>
      <w:r w:rsidRPr="008A2DF9">
        <w:rPr>
          <w:b/>
        </w:rPr>
        <w:t>Lindberg, I</w:t>
      </w:r>
      <w:r w:rsidRPr="00772D6D">
        <w:t>.,</w:t>
      </w:r>
      <w:r>
        <w:t xml:space="preserve"> </w:t>
      </w:r>
      <w:r w:rsidRPr="00772D6D">
        <w:t xml:space="preserve">Roth, B.A., </w:t>
      </w:r>
      <w:r>
        <w:t xml:space="preserve">and Kroeze, W. (2010) Deorphanization of novel peptides and their receptors. </w:t>
      </w:r>
      <w:r>
        <w:rPr>
          <w:i/>
        </w:rPr>
        <w:t xml:space="preserve"> </w:t>
      </w:r>
      <w:r>
        <w:t>AAPS J.</w:t>
      </w:r>
      <w:r w:rsidRPr="00410770">
        <w:t xml:space="preserve"> </w:t>
      </w:r>
      <w:r>
        <w:t xml:space="preserve"> </w:t>
      </w:r>
      <w:r w:rsidRPr="00410770">
        <w:rPr>
          <w:u w:val="single"/>
        </w:rPr>
        <w:t>12</w:t>
      </w:r>
      <w:r w:rsidRPr="00410770">
        <w:t>:378-84</w:t>
      </w:r>
      <w:r>
        <w:t>.</w:t>
      </w:r>
    </w:p>
    <w:p w:rsidR="0011535E" w:rsidRDefault="0011535E" w:rsidP="00FB63CC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DA0E17">
        <w:rPr>
          <w:rFonts w:ascii="Palatino Linotype" w:hAnsi="Palatino Linotype"/>
          <w:sz w:val="22"/>
          <w:szCs w:val="22"/>
        </w:rPr>
        <w:t xml:space="preserve">. </w:t>
      </w:r>
      <w:r w:rsidRPr="00DA0E17">
        <w:rPr>
          <w:rFonts w:ascii="Palatino Linotype" w:hAnsi="Palatino Linotype"/>
          <w:b/>
          <w:sz w:val="22"/>
          <w:szCs w:val="22"/>
        </w:rPr>
        <w:t>Lindberg, I.</w:t>
      </w:r>
      <w:r w:rsidRPr="00DA0E17">
        <w:rPr>
          <w:rFonts w:ascii="Palatino Linotype" w:hAnsi="Palatino Linotype"/>
          <w:sz w:val="22"/>
          <w:szCs w:val="22"/>
        </w:rPr>
        <w:t xml:space="preserve"> and Appel, J. (201</w:t>
      </w:r>
      <w:r>
        <w:rPr>
          <w:rFonts w:ascii="Palatino Linotype" w:hAnsi="Palatino Linotype"/>
          <w:sz w:val="22"/>
          <w:szCs w:val="22"/>
        </w:rPr>
        <w:t>1</w:t>
      </w:r>
      <w:r w:rsidRPr="00DA0E17">
        <w:rPr>
          <w:rFonts w:ascii="Palatino Linotype" w:hAnsi="Palatino Linotype"/>
          <w:sz w:val="22"/>
          <w:szCs w:val="22"/>
        </w:rPr>
        <w:t xml:space="preserve">) </w:t>
      </w:r>
      <w:r>
        <w:rPr>
          <w:rFonts w:ascii="Palatino Linotype" w:hAnsi="Palatino Linotype"/>
          <w:sz w:val="22"/>
          <w:szCs w:val="22"/>
        </w:rPr>
        <w:t>“</w:t>
      </w:r>
      <w:r w:rsidRPr="00DA0E17">
        <w:rPr>
          <w:rFonts w:ascii="Palatino Linotype" w:hAnsi="Palatino Linotype"/>
          <w:sz w:val="22"/>
          <w:szCs w:val="22"/>
        </w:rPr>
        <w:t>Inhibitor screening of proprotein convertases using positional scanning libraries</w:t>
      </w:r>
      <w:r>
        <w:rPr>
          <w:rFonts w:ascii="Palatino Linotype" w:hAnsi="Palatino Linotype"/>
          <w:sz w:val="22"/>
          <w:szCs w:val="22"/>
        </w:rPr>
        <w:t xml:space="preserve">” </w:t>
      </w:r>
      <w:r w:rsidRPr="00A56F30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sz w:val="22"/>
          <w:szCs w:val="22"/>
          <w:u w:val="single"/>
        </w:rPr>
        <w:t>Methods in Molecular Biology #768: Proprotein Convertases</w:t>
      </w:r>
      <w:r>
        <w:rPr>
          <w:rFonts w:ascii="Palatino Linotype" w:hAnsi="Palatino Linotype"/>
          <w:sz w:val="22"/>
          <w:szCs w:val="22"/>
        </w:rPr>
        <w:t xml:space="preserve"> (M. M</w:t>
      </w:r>
      <w:r w:rsidR="008164C0">
        <w:rPr>
          <w:rFonts w:ascii="Palatino Linotype" w:hAnsi="Palatino Linotype"/>
          <w:sz w:val="22"/>
          <w:szCs w:val="22"/>
        </w:rPr>
        <w:t>bikay, Ed). Springer Protocols,</w:t>
      </w:r>
      <w:r w:rsidR="008164C0">
        <w:rPr>
          <w:rFonts w:ascii="Palatino Linotype" w:hAnsi="Palatino Linotype"/>
          <w:i/>
          <w:sz w:val="22"/>
          <w:szCs w:val="22"/>
        </w:rPr>
        <w:t xml:space="preserve"> </w:t>
      </w:r>
      <w:r w:rsidR="008164C0" w:rsidRPr="008164C0">
        <w:rPr>
          <w:rFonts w:ascii="Palatino Linotype" w:hAnsi="Palatino Linotype"/>
          <w:sz w:val="22"/>
          <w:szCs w:val="22"/>
        </w:rPr>
        <w:t>768:155-66.</w:t>
      </w:r>
      <w:r w:rsidR="00FB63CC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  21805241</w:t>
      </w:r>
    </w:p>
    <w:p w:rsidR="00A47AFD" w:rsidRDefault="00A47AFD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12. </w:t>
      </w:r>
      <w:r w:rsidR="008F30BB">
        <w:rPr>
          <w:rFonts w:ascii="Palatino Linotype" w:hAnsi="Palatino Linotype"/>
          <w:sz w:val="22"/>
          <w:szCs w:val="22"/>
        </w:rPr>
        <w:t xml:space="preserve">M. Vivoli and </w:t>
      </w:r>
      <w:r w:rsidR="008F30BB" w:rsidRPr="000D48CF">
        <w:rPr>
          <w:rFonts w:ascii="Palatino Linotype" w:hAnsi="Palatino Linotype"/>
          <w:b/>
          <w:sz w:val="22"/>
          <w:szCs w:val="22"/>
        </w:rPr>
        <w:t>Lindberg, I.</w:t>
      </w:r>
      <w:r w:rsidR="008F30BB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“Prohormone convertase 1/3”: </w:t>
      </w:r>
      <w:r w:rsidR="008F30BB" w:rsidRPr="007250DD">
        <w:rPr>
          <w:rFonts w:ascii="Palatino Linotype" w:hAnsi="Palatino Linotype"/>
          <w:i/>
          <w:sz w:val="22"/>
          <w:szCs w:val="22"/>
        </w:rPr>
        <w:t>in</w:t>
      </w:r>
      <w:r w:rsidR="008F30BB"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>iolo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>eptides</w:t>
      </w:r>
      <w:r w:rsidR="008F30BB">
        <w:rPr>
          <w:rFonts w:ascii="Palatino Linotype" w:hAnsi="Palatino Linotype"/>
          <w:sz w:val="22"/>
          <w:szCs w:val="22"/>
          <w:u w:val="single"/>
        </w:rPr>
        <w:t>.</w:t>
      </w:r>
      <w:r w:rsidR="008F30BB" w:rsidRPr="000D48CF">
        <w:rPr>
          <w:rFonts w:ascii="Palatino Linotype" w:hAnsi="Palatino Linotype"/>
          <w:sz w:val="22"/>
          <w:szCs w:val="22"/>
        </w:rPr>
        <w:t xml:space="preserve"> </w:t>
      </w:r>
      <w:r w:rsidR="000D48CF" w:rsidRPr="000D48CF">
        <w:rPr>
          <w:rFonts w:ascii="Palatino Linotype" w:hAnsi="Palatino Linotype"/>
          <w:sz w:val="22"/>
          <w:szCs w:val="22"/>
        </w:rPr>
        <w:t>(</w:t>
      </w:r>
      <w:r w:rsidR="000D48CF">
        <w:rPr>
          <w:rFonts w:ascii="Palatino Linotype" w:hAnsi="Palatino Linotype"/>
          <w:sz w:val="22"/>
          <w:szCs w:val="22"/>
        </w:rPr>
        <w:t>A. Kastin</w:t>
      </w:r>
      <w:r w:rsidR="000D48CF" w:rsidRPr="000D48CF">
        <w:rPr>
          <w:rFonts w:ascii="Palatino Linotype" w:hAnsi="Palatino Linotype"/>
          <w:sz w:val="22"/>
          <w:szCs w:val="22"/>
        </w:rPr>
        <w:t xml:space="preserve">, Ed). </w:t>
      </w:r>
      <w:r w:rsidR="000D48CF">
        <w:rPr>
          <w:rFonts w:ascii="Palatino Linotype" w:hAnsi="Palatino Linotype"/>
          <w:sz w:val="22"/>
          <w:szCs w:val="22"/>
        </w:rPr>
        <w:t>Academic Press</w:t>
      </w:r>
      <w:r w:rsidR="00BE7AB3">
        <w:rPr>
          <w:rFonts w:ascii="Palatino Linotype" w:hAnsi="Palatino Linotype"/>
          <w:sz w:val="22"/>
          <w:szCs w:val="22"/>
        </w:rPr>
        <w:t xml:space="preserve">. </w:t>
      </w:r>
    </w:p>
    <w:p w:rsidR="000D48CF" w:rsidRDefault="000D48C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M. Vivoli, M. and </w:t>
      </w:r>
      <w:r w:rsidRPr="000D48C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(2012) “Prohormone convertase 2”: </w:t>
      </w:r>
      <w:r w:rsidRPr="007250DD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iologically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Pr="008F30BB">
        <w:rPr>
          <w:rFonts w:ascii="Palatino Linotype" w:hAnsi="Palatino Linotype"/>
          <w:sz w:val="22"/>
          <w:szCs w:val="22"/>
          <w:u w:val="single"/>
        </w:rPr>
        <w:t>eptides</w:t>
      </w:r>
      <w:r>
        <w:rPr>
          <w:rFonts w:ascii="Palatino Linotype" w:hAnsi="Palatino Linotype"/>
          <w:sz w:val="22"/>
          <w:szCs w:val="22"/>
          <w:u w:val="single"/>
        </w:rPr>
        <w:t>.</w:t>
      </w:r>
      <w:r w:rsidRPr="000D48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(A. Kastin, </w:t>
      </w:r>
      <w:r w:rsidRPr="000D48CF">
        <w:rPr>
          <w:rFonts w:ascii="Palatino Linotype" w:hAnsi="Palatino Linotype"/>
          <w:sz w:val="22"/>
          <w:szCs w:val="22"/>
        </w:rPr>
        <w:t xml:space="preserve">Ed). </w:t>
      </w:r>
      <w:r>
        <w:rPr>
          <w:rFonts w:ascii="Palatino Linotype" w:hAnsi="Palatino Linotype"/>
          <w:sz w:val="22"/>
          <w:szCs w:val="22"/>
        </w:rPr>
        <w:t xml:space="preserve">Academic Press. </w:t>
      </w:r>
      <w:r w:rsidR="00DD1EB9">
        <w:rPr>
          <w:rFonts w:ascii="Palatino Linotype" w:hAnsi="Palatino Linotype"/>
          <w:i/>
          <w:sz w:val="22"/>
          <w:szCs w:val="22"/>
        </w:rPr>
        <w:t xml:space="preserve"> </w:t>
      </w:r>
    </w:p>
    <w:p w:rsidR="00E33047" w:rsidRDefault="002C00B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D48CF" w:rsidRPr="000D48CF">
        <w:rPr>
          <w:rFonts w:ascii="Palatino Linotype" w:hAnsi="Palatino Linotype"/>
          <w:sz w:val="22"/>
          <w:szCs w:val="22"/>
        </w:rPr>
        <w:t xml:space="preserve">Hoshino A., and </w:t>
      </w:r>
      <w:r w:rsidR="000D48CF" w:rsidRPr="007A7CAE">
        <w:rPr>
          <w:rFonts w:ascii="Palatino Linotype" w:hAnsi="Palatino Linotype"/>
          <w:b/>
          <w:sz w:val="22"/>
          <w:szCs w:val="22"/>
        </w:rPr>
        <w:t>Lindberg, I.</w:t>
      </w:r>
      <w:r w:rsidR="000D48CF" w:rsidRPr="000D48CF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The biochemistry and cell biology </w:t>
      </w:r>
      <w:r w:rsidR="00FF5938">
        <w:rPr>
          <w:rFonts w:ascii="Palatino Linotype" w:hAnsi="Palatino Linotype"/>
          <w:sz w:val="22"/>
          <w:szCs w:val="22"/>
        </w:rPr>
        <w:t xml:space="preserve">of prohormone </w:t>
      </w:r>
      <w:r w:rsidR="000D48CF">
        <w:rPr>
          <w:rFonts w:ascii="Palatino Linotype" w:hAnsi="Palatino Linotype"/>
          <w:sz w:val="22"/>
          <w:szCs w:val="22"/>
        </w:rPr>
        <w:t xml:space="preserve"> convertases 1/3 and 2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 xml:space="preserve"> </w:t>
      </w:r>
      <w:r w:rsidR="007250DD" w:rsidRPr="007250DD">
        <w:rPr>
          <w:rFonts w:ascii="Palatino Linotype" w:hAnsi="Palatino Linotype"/>
          <w:i/>
          <w:sz w:val="22"/>
          <w:szCs w:val="22"/>
        </w:rPr>
        <w:t>i</w:t>
      </w:r>
      <w:r w:rsidR="00FF5938" w:rsidRPr="007250DD">
        <w:rPr>
          <w:rFonts w:ascii="Palatino Linotype" w:hAnsi="Palatino Linotype"/>
          <w:i/>
          <w:sz w:val="22"/>
          <w:szCs w:val="22"/>
        </w:rPr>
        <w:t>n</w:t>
      </w:r>
      <w:r w:rsidR="00FF5938">
        <w:rPr>
          <w:rFonts w:ascii="Palatino Linotype" w:hAnsi="Palatino Linotype"/>
          <w:sz w:val="22"/>
          <w:szCs w:val="22"/>
        </w:rPr>
        <w:t xml:space="preserve"> </w:t>
      </w:r>
      <w:r w:rsidR="00FF5938" w:rsidRPr="00B87A6E">
        <w:rPr>
          <w:rFonts w:ascii="Palatino Linotype" w:hAnsi="Palatino Linotype"/>
          <w:sz w:val="22"/>
          <w:szCs w:val="22"/>
          <w:u w:val="single"/>
        </w:rPr>
        <w:t xml:space="preserve">Neuropeptide Biosynthesis </w:t>
      </w:r>
      <w:r w:rsidR="00FF5938">
        <w:rPr>
          <w:rFonts w:ascii="Palatino Linotype" w:hAnsi="Palatino Linotype"/>
          <w:sz w:val="22"/>
          <w:szCs w:val="22"/>
        </w:rPr>
        <w:t xml:space="preserve">(E-Book) (L. Devi and L.D. Fricker, Eds). </w:t>
      </w:r>
      <w:r w:rsidR="000D48CF">
        <w:rPr>
          <w:rFonts w:ascii="Palatino Linotype" w:hAnsi="Palatino Linotype"/>
          <w:sz w:val="22"/>
          <w:szCs w:val="22"/>
        </w:rPr>
        <w:t>Morgan and Claypool Life Sciences Publishers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E33047">
        <w:rPr>
          <w:rFonts w:ascii="Palatino Linotype" w:hAnsi="Palatino Linotype"/>
          <w:i/>
          <w:sz w:val="22"/>
          <w:szCs w:val="22"/>
        </w:rPr>
        <w:t xml:space="preserve"> </w:t>
      </w:r>
    </w:p>
    <w:p w:rsidR="007E588E" w:rsidRPr="007E588E" w:rsidRDefault="007E588E" w:rsidP="007E588E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15</w:t>
      </w:r>
      <w:r w:rsidRPr="007E588E">
        <w:rPr>
          <w:rFonts w:ascii="Palatino Linotype" w:hAnsi="Palatino Linotype"/>
          <w:sz w:val="22"/>
          <w:szCs w:val="22"/>
        </w:rPr>
        <w:t xml:space="preserve">. Peinado, J.R. and Lindberg, I. (2014) Posttranslational modifications. The Encyclopedia of Cell Biology.  (Online Encyclopedia)  G. Hart, Editor; Elsevier Press. (In </w:t>
      </w:r>
      <w:r w:rsidR="00BA6752">
        <w:rPr>
          <w:rFonts w:ascii="Palatino Linotype" w:hAnsi="Palatino Linotype"/>
          <w:sz w:val="22"/>
          <w:szCs w:val="22"/>
        </w:rPr>
        <w:t>revision</w:t>
      </w:r>
      <w:r w:rsidRPr="007E588E">
        <w:rPr>
          <w:rFonts w:ascii="Palatino Linotype" w:hAnsi="Palatino Linotype"/>
          <w:sz w:val="22"/>
          <w:szCs w:val="22"/>
        </w:rPr>
        <w:t>)</w:t>
      </w:r>
    </w:p>
    <w:p w:rsidR="00801118" w:rsidRPr="007E588E" w:rsidRDefault="007E588E" w:rsidP="007E588E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7E588E">
        <w:rPr>
          <w:rFonts w:ascii="Palatino Linotype" w:hAnsi="Palatino Linotype"/>
          <w:sz w:val="22"/>
          <w:szCs w:val="22"/>
        </w:rPr>
        <w:t xml:space="preserve">. Ramos-Molina, B., Peinado J.R. and </w:t>
      </w:r>
      <w:r w:rsidRPr="007E588E">
        <w:rPr>
          <w:rFonts w:ascii="Palatino Linotype" w:hAnsi="Palatino Linotype"/>
          <w:b/>
          <w:sz w:val="22"/>
          <w:szCs w:val="22"/>
        </w:rPr>
        <w:t>Lindberg, I.</w:t>
      </w:r>
      <w:r w:rsidRPr="007E588E">
        <w:rPr>
          <w:rFonts w:ascii="Palatino Linotype" w:hAnsi="Palatino Linotype"/>
          <w:sz w:val="22"/>
          <w:szCs w:val="22"/>
        </w:rPr>
        <w:t xml:space="preserve"> (2014) Regulated proteolysis of signaling molecules: the proprotein convertases. Encyclopedia of Cell Biology (Online Encyclopedia). J. Bond, Editor; Elsevier Press. (In press)</w:t>
      </w:r>
    </w:p>
    <w:p w:rsidR="00A82D33" w:rsidRDefault="00A82D33" w:rsidP="00F16C6A">
      <w:pPr>
        <w:pStyle w:val="Default"/>
        <w:ind w:left="720" w:right="-40"/>
        <w:rPr>
          <w:sz w:val="22"/>
          <w:szCs w:val="22"/>
        </w:rPr>
      </w:pPr>
    </w:p>
    <w:p w:rsidR="0058394B" w:rsidRPr="006F143D" w:rsidRDefault="0058394B" w:rsidP="0058394B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B70823">
        <w:rPr>
          <w:b/>
          <w:bCs/>
          <w:smallCaps/>
          <w:color w:val="auto"/>
          <w:sz w:val="22"/>
          <w:szCs w:val="22"/>
          <w:highlight w:val="lightGray"/>
        </w:rPr>
        <w:t>Research Interests</w:t>
      </w:r>
    </w:p>
    <w:p w:rsidR="0058394B" w:rsidRPr="006F143D" w:rsidRDefault="0058394B" w:rsidP="0058394B">
      <w:pPr>
        <w:pStyle w:val="Default"/>
        <w:ind w:left="720" w:right="-40"/>
        <w:rPr>
          <w:sz w:val="22"/>
          <w:szCs w:val="22"/>
        </w:rPr>
      </w:pPr>
    </w:p>
    <w:p w:rsidR="0058394B" w:rsidRDefault="0058394B" w:rsidP="00D82FAD">
      <w:pPr>
        <w:pStyle w:val="Default"/>
        <w:ind w:left="720" w:right="270"/>
        <w:jc w:val="both"/>
        <w:rPr>
          <w:sz w:val="22"/>
          <w:szCs w:val="22"/>
        </w:rPr>
      </w:pPr>
      <w:r w:rsidRPr="00024269">
        <w:rPr>
          <w:sz w:val="22"/>
          <w:szCs w:val="22"/>
        </w:rPr>
        <w:t xml:space="preserve">My research focuses on the </w:t>
      </w:r>
      <w:r w:rsidR="004509A3">
        <w:rPr>
          <w:sz w:val="22"/>
          <w:szCs w:val="22"/>
        </w:rPr>
        <w:t>molecules</w:t>
      </w:r>
      <w:r w:rsidRPr="00024269">
        <w:rPr>
          <w:sz w:val="22"/>
          <w:szCs w:val="22"/>
        </w:rPr>
        <w:t xml:space="preserve"> within the secretory pathway required for the successful production of bioactive peptide hormones and neuropeptides</w:t>
      </w:r>
      <w:r w:rsidR="004509A3">
        <w:rPr>
          <w:sz w:val="22"/>
          <w:szCs w:val="22"/>
        </w:rPr>
        <w:t xml:space="preserve"> from precursor proteins. These</w:t>
      </w:r>
      <w:r w:rsidRPr="00024269">
        <w:rPr>
          <w:sz w:val="22"/>
          <w:szCs w:val="22"/>
        </w:rPr>
        <w:t xml:space="preserve"> include chaperones; abundant secretory proteins such as granins; and precursor processing enzymes- in particular, the proprotein convertases furin, PC1</w:t>
      </w:r>
      <w:r w:rsidR="00250302">
        <w:rPr>
          <w:sz w:val="22"/>
          <w:szCs w:val="22"/>
        </w:rPr>
        <w:t>/3</w:t>
      </w:r>
      <w:r w:rsidRPr="00024269">
        <w:rPr>
          <w:sz w:val="22"/>
          <w:szCs w:val="22"/>
        </w:rPr>
        <w:t xml:space="preserve"> and PC2. We study how these </w:t>
      </w:r>
      <w:r>
        <w:rPr>
          <w:sz w:val="22"/>
          <w:szCs w:val="22"/>
        </w:rPr>
        <w:t>convertases</w:t>
      </w:r>
      <w:r w:rsidRPr="00024269">
        <w:rPr>
          <w:sz w:val="22"/>
          <w:szCs w:val="22"/>
        </w:rPr>
        <w:t xml:space="preserve"> are regulated within the cell; we are attempting their crystallization; and we are working on identifying activators and inhibitors through various pharmacological collaborations.</w:t>
      </w:r>
      <w:r w:rsidR="009C4818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>Two</w:t>
      </w:r>
      <w:r w:rsidR="009C4818">
        <w:rPr>
          <w:sz w:val="22"/>
          <w:szCs w:val="22"/>
        </w:rPr>
        <w:t xml:space="preserve"> new project</w:t>
      </w:r>
      <w:r w:rsidR="00F37197">
        <w:rPr>
          <w:sz w:val="22"/>
          <w:szCs w:val="22"/>
        </w:rPr>
        <w:t>s</w:t>
      </w:r>
      <w:r w:rsidR="009C4818">
        <w:rPr>
          <w:sz w:val="22"/>
          <w:szCs w:val="22"/>
        </w:rPr>
        <w:t xml:space="preserve"> focus on </w:t>
      </w:r>
      <w:r w:rsidR="00BA6752">
        <w:rPr>
          <w:sz w:val="22"/>
          <w:szCs w:val="22"/>
        </w:rPr>
        <w:t xml:space="preserve">a) </w:t>
      </w:r>
      <w:r w:rsidR="001A4E6A">
        <w:rPr>
          <w:sz w:val="22"/>
          <w:szCs w:val="22"/>
        </w:rPr>
        <w:t>endogenous</w:t>
      </w:r>
      <w:r w:rsidR="009C4818">
        <w:rPr>
          <w:sz w:val="22"/>
          <w:szCs w:val="22"/>
        </w:rPr>
        <w:t xml:space="preserve"> </w:t>
      </w:r>
      <w:r w:rsidR="00250302">
        <w:rPr>
          <w:sz w:val="22"/>
          <w:szCs w:val="22"/>
        </w:rPr>
        <w:t xml:space="preserve">secretory </w:t>
      </w:r>
      <w:r w:rsidR="009C4818">
        <w:rPr>
          <w:sz w:val="22"/>
          <w:szCs w:val="22"/>
        </w:rPr>
        <w:t>chaperone proteins</w:t>
      </w:r>
      <w:r w:rsidR="001A4E6A">
        <w:rPr>
          <w:sz w:val="22"/>
          <w:szCs w:val="22"/>
        </w:rPr>
        <w:t xml:space="preserve"> which block the aggregation of neuronal and endocrine proteins</w:t>
      </w:r>
      <w:r w:rsidR="004B2C7B">
        <w:rPr>
          <w:sz w:val="22"/>
          <w:szCs w:val="22"/>
        </w:rPr>
        <w:t>;</w:t>
      </w:r>
      <w:r w:rsidR="00F37197">
        <w:rPr>
          <w:sz w:val="22"/>
          <w:szCs w:val="22"/>
        </w:rPr>
        <w:t xml:space="preserve"> and </w:t>
      </w:r>
      <w:r w:rsidR="00BA6752">
        <w:rPr>
          <w:sz w:val="22"/>
          <w:szCs w:val="22"/>
        </w:rPr>
        <w:t xml:space="preserve">b) </w:t>
      </w:r>
      <w:r w:rsidR="00F37197">
        <w:rPr>
          <w:sz w:val="22"/>
          <w:szCs w:val="22"/>
        </w:rPr>
        <w:t xml:space="preserve">the </w:t>
      </w:r>
      <w:r w:rsidR="00250302">
        <w:rPr>
          <w:sz w:val="22"/>
          <w:szCs w:val="22"/>
        </w:rPr>
        <w:t xml:space="preserve">interesting secretory biology of the </w:t>
      </w:r>
      <w:r w:rsidR="00BA6752">
        <w:rPr>
          <w:sz w:val="22"/>
          <w:szCs w:val="22"/>
        </w:rPr>
        <w:t>bone</w:t>
      </w:r>
      <w:r w:rsidR="006D03DB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>hormone FGF23</w:t>
      </w:r>
      <w:r w:rsidR="009C4818">
        <w:rPr>
          <w:sz w:val="22"/>
          <w:szCs w:val="22"/>
        </w:rPr>
        <w:t>.</w:t>
      </w:r>
      <w:r w:rsidRPr="00024269">
        <w:rPr>
          <w:sz w:val="22"/>
          <w:szCs w:val="22"/>
        </w:rPr>
        <w:t xml:space="preserve"> </w:t>
      </w:r>
      <w:r w:rsidR="00C66560">
        <w:rPr>
          <w:sz w:val="22"/>
          <w:szCs w:val="22"/>
        </w:rPr>
        <w:t>The widespread involvement of pr</w:t>
      </w:r>
      <w:r w:rsidR="00F136DE">
        <w:rPr>
          <w:sz w:val="22"/>
          <w:szCs w:val="22"/>
        </w:rPr>
        <w:t>oprotein convertases in</w:t>
      </w:r>
      <w:r w:rsidR="005B1BC5">
        <w:rPr>
          <w:sz w:val="22"/>
          <w:szCs w:val="22"/>
        </w:rPr>
        <w:t xml:space="preserve"> the</w:t>
      </w:r>
      <w:r w:rsidR="00F136DE">
        <w:rPr>
          <w:sz w:val="22"/>
          <w:szCs w:val="22"/>
        </w:rPr>
        <w:t xml:space="preserve"> </w:t>
      </w:r>
      <w:r w:rsidR="005B1BC5">
        <w:rPr>
          <w:sz w:val="22"/>
          <w:szCs w:val="22"/>
        </w:rPr>
        <w:t>physiolog</w:t>
      </w:r>
      <w:r w:rsidR="001A4E6A">
        <w:rPr>
          <w:sz w:val="22"/>
          <w:szCs w:val="22"/>
        </w:rPr>
        <w:t>y</w:t>
      </w:r>
      <w:r w:rsidR="005B1BC5">
        <w:rPr>
          <w:sz w:val="22"/>
          <w:szCs w:val="22"/>
        </w:rPr>
        <w:t xml:space="preserve"> of nearly every tissue </w:t>
      </w:r>
      <w:r w:rsidR="00C66560">
        <w:rPr>
          <w:sz w:val="22"/>
          <w:szCs w:val="22"/>
        </w:rPr>
        <w:t xml:space="preserve">means </w:t>
      </w:r>
      <w:r w:rsidR="005B1BC5">
        <w:rPr>
          <w:sz w:val="22"/>
          <w:szCs w:val="22"/>
        </w:rPr>
        <w:t xml:space="preserve">that </w:t>
      </w:r>
      <w:r w:rsidR="00C66560">
        <w:rPr>
          <w:sz w:val="22"/>
          <w:szCs w:val="22"/>
        </w:rPr>
        <w:t>our wor</w:t>
      </w:r>
      <w:r w:rsidR="00253268">
        <w:rPr>
          <w:sz w:val="22"/>
          <w:szCs w:val="22"/>
        </w:rPr>
        <w:t xml:space="preserve">k </w:t>
      </w:r>
      <w:r w:rsidR="001A4E6A">
        <w:rPr>
          <w:sz w:val="22"/>
          <w:szCs w:val="22"/>
        </w:rPr>
        <w:t>is</w:t>
      </w:r>
      <w:r w:rsidR="00253268">
        <w:rPr>
          <w:sz w:val="22"/>
          <w:szCs w:val="22"/>
        </w:rPr>
        <w:t xml:space="preserve"> directly linked to </w:t>
      </w:r>
      <w:r w:rsidR="00250302">
        <w:rPr>
          <w:sz w:val="22"/>
          <w:szCs w:val="22"/>
        </w:rPr>
        <w:t>pathological processes</w:t>
      </w:r>
      <w:r w:rsidR="00253268">
        <w:rPr>
          <w:sz w:val="22"/>
          <w:szCs w:val="22"/>
        </w:rPr>
        <w:t xml:space="preserve"> </w:t>
      </w:r>
      <w:r w:rsidR="00250302">
        <w:rPr>
          <w:sz w:val="22"/>
          <w:szCs w:val="22"/>
        </w:rPr>
        <w:t>occurring in</w:t>
      </w:r>
      <w:r w:rsidR="00C66560">
        <w:rPr>
          <w:sz w:val="22"/>
          <w:szCs w:val="22"/>
        </w:rPr>
        <w:t xml:space="preserve"> </w:t>
      </w:r>
      <w:r w:rsidR="00C66560" w:rsidRPr="00E0435C">
        <w:rPr>
          <w:sz w:val="22"/>
          <w:szCs w:val="22"/>
        </w:rPr>
        <w:t>Alzheimer’s</w:t>
      </w:r>
      <w:r w:rsidR="006F7D4E">
        <w:rPr>
          <w:sz w:val="22"/>
          <w:szCs w:val="22"/>
        </w:rPr>
        <w:t xml:space="preserve"> and other neurodegenerative</w:t>
      </w:r>
      <w:r w:rsidR="00250302">
        <w:rPr>
          <w:sz w:val="22"/>
          <w:szCs w:val="22"/>
        </w:rPr>
        <w:t xml:space="preserve"> disease</w:t>
      </w:r>
      <w:r w:rsidR="006F7D4E">
        <w:rPr>
          <w:sz w:val="22"/>
          <w:szCs w:val="22"/>
        </w:rPr>
        <w:t>s</w:t>
      </w:r>
      <w:r w:rsidR="00C66560" w:rsidRPr="00E0435C">
        <w:rPr>
          <w:sz w:val="22"/>
          <w:szCs w:val="22"/>
        </w:rPr>
        <w:t>; obesity</w:t>
      </w:r>
      <w:r w:rsidR="006F7D4E">
        <w:rPr>
          <w:sz w:val="22"/>
          <w:szCs w:val="22"/>
        </w:rPr>
        <w:t xml:space="preserve"> and</w:t>
      </w:r>
      <w:r w:rsidR="00C66560">
        <w:rPr>
          <w:sz w:val="22"/>
          <w:szCs w:val="22"/>
        </w:rPr>
        <w:t xml:space="preserve"> diabetes; cancer; and </w:t>
      </w:r>
      <w:r w:rsidR="00F37197">
        <w:rPr>
          <w:sz w:val="22"/>
          <w:szCs w:val="22"/>
        </w:rPr>
        <w:t>bone disease</w:t>
      </w:r>
      <w:r w:rsidR="004B2C7B">
        <w:rPr>
          <w:sz w:val="22"/>
          <w:szCs w:val="22"/>
        </w:rPr>
        <w:t>.</w:t>
      </w:r>
    </w:p>
    <w:p w:rsidR="00D82FAD" w:rsidRDefault="00D82FAD" w:rsidP="0058394B">
      <w:pPr>
        <w:pStyle w:val="Default"/>
        <w:ind w:left="720" w:right="-40"/>
        <w:jc w:val="both"/>
        <w:rPr>
          <w:sz w:val="22"/>
          <w:szCs w:val="22"/>
        </w:rPr>
      </w:pPr>
    </w:p>
    <w:sectPr w:rsidR="00D82FAD" w:rsidSect="006F7D4E">
      <w:headerReference w:type="default" r:id="rId22"/>
      <w:footerReference w:type="even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0" w:rsidRDefault="00466AA0">
      <w:r>
        <w:separator/>
      </w:r>
    </w:p>
  </w:endnote>
  <w:endnote w:type="continuationSeparator" w:id="0">
    <w:p w:rsidR="00466AA0" w:rsidRDefault="0046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52" w:rsidRDefault="00BA6752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752" w:rsidRDefault="00BA6752" w:rsidP="00A47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52" w:rsidRDefault="00BA6752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A0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752" w:rsidRDefault="00BA6752" w:rsidP="00A47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0" w:rsidRDefault="00466AA0">
      <w:r>
        <w:separator/>
      </w:r>
    </w:p>
  </w:footnote>
  <w:footnote w:type="continuationSeparator" w:id="0">
    <w:p w:rsidR="00466AA0" w:rsidRDefault="0046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52" w:rsidRPr="00D23DC9" w:rsidRDefault="00BA6752" w:rsidP="00A47AFD">
    <w:pPr>
      <w:pStyle w:val="Header"/>
      <w:jc w:val="right"/>
      <w:rPr>
        <w:sz w:val="18"/>
        <w:szCs w:val="18"/>
      </w:rPr>
    </w:pPr>
    <w:r w:rsidRPr="00D23DC9">
      <w:rPr>
        <w:sz w:val="18"/>
        <w:szCs w:val="18"/>
      </w:rPr>
      <w:t>Lindberg</w:t>
    </w:r>
    <w:r w:rsidRPr="00544217">
      <w:rPr>
        <w:sz w:val="18"/>
        <w:szCs w:val="18"/>
      </w:rPr>
      <w:t xml:space="preserve"> </w:t>
    </w:r>
    <w:r w:rsidRPr="00D23DC9">
      <w:rPr>
        <w:sz w:val="18"/>
        <w:szCs w:val="18"/>
      </w:rPr>
      <w:t>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65D"/>
    <w:multiLevelType w:val="hybridMultilevel"/>
    <w:tmpl w:val="C57E8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467AC"/>
    <w:multiLevelType w:val="multilevel"/>
    <w:tmpl w:val="458A4F9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40"/>
        </w:tabs>
        <w:ind w:left="5940" w:hanging="1620"/>
      </w:pPr>
      <w:rPr>
        <w:rFonts w:hint="default"/>
      </w:rPr>
    </w:lvl>
  </w:abstractNum>
  <w:abstractNum w:abstractNumId="2">
    <w:nsid w:val="10AECD60"/>
    <w:multiLevelType w:val="hybridMultilevel"/>
    <w:tmpl w:val="9F8CD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88420D"/>
    <w:multiLevelType w:val="hybridMultilevel"/>
    <w:tmpl w:val="B696243C"/>
    <w:lvl w:ilvl="0" w:tplc="D0562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05CB"/>
    <w:multiLevelType w:val="hybridMultilevel"/>
    <w:tmpl w:val="AB570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B62D5"/>
    <w:multiLevelType w:val="hybridMultilevel"/>
    <w:tmpl w:val="00147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A131C"/>
    <w:multiLevelType w:val="hybridMultilevel"/>
    <w:tmpl w:val="A5B226AA"/>
    <w:lvl w:ilvl="0" w:tplc="701C4B86">
      <w:start w:val="2004"/>
      <w:numFmt w:val="decimal"/>
      <w:lvlText w:val="%1"/>
      <w:lvlJc w:val="left"/>
      <w:pPr>
        <w:tabs>
          <w:tab w:val="num" w:pos="2880"/>
        </w:tabs>
        <w:ind w:left="288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5F6562E0"/>
    <w:multiLevelType w:val="hybridMultilevel"/>
    <w:tmpl w:val="FFB45760"/>
    <w:lvl w:ilvl="0" w:tplc="F2AE8DF8">
      <w:start w:val="15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797E99"/>
    <w:multiLevelType w:val="hybridMultilevel"/>
    <w:tmpl w:val="7F5EE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E"/>
    <w:rsid w:val="00003E58"/>
    <w:rsid w:val="000077D6"/>
    <w:rsid w:val="00021CAF"/>
    <w:rsid w:val="00024F49"/>
    <w:rsid w:val="00026EFA"/>
    <w:rsid w:val="00037A3A"/>
    <w:rsid w:val="00064BD0"/>
    <w:rsid w:val="00086944"/>
    <w:rsid w:val="00091316"/>
    <w:rsid w:val="000A2971"/>
    <w:rsid w:val="000D48CF"/>
    <w:rsid w:val="000E3876"/>
    <w:rsid w:val="00100828"/>
    <w:rsid w:val="0011535E"/>
    <w:rsid w:val="0012083B"/>
    <w:rsid w:val="00122E65"/>
    <w:rsid w:val="00125172"/>
    <w:rsid w:val="00135905"/>
    <w:rsid w:val="001362AB"/>
    <w:rsid w:val="00140326"/>
    <w:rsid w:val="00157DDA"/>
    <w:rsid w:val="001755CA"/>
    <w:rsid w:val="00184D37"/>
    <w:rsid w:val="001A4E6A"/>
    <w:rsid w:val="001B7761"/>
    <w:rsid w:val="001D36A5"/>
    <w:rsid w:val="00201AEF"/>
    <w:rsid w:val="00207F7B"/>
    <w:rsid w:val="0021733F"/>
    <w:rsid w:val="00232833"/>
    <w:rsid w:val="002354A6"/>
    <w:rsid w:val="00235857"/>
    <w:rsid w:val="00244A30"/>
    <w:rsid w:val="00250302"/>
    <w:rsid w:val="00253268"/>
    <w:rsid w:val="0026377A"/>
    <w:rsid w:val="00277180"/>
    <w:rsid w:val="00285A39"/>
    <w:rsid w:val="002864C6"/>
    <w:rsid w:val="00286F56"/>
    <w:rsid w:val="002B4602"/>
    <w:rsid w:val="002C00BF"/>
    <w:rsid w:val="002C4B52"/>
    <w:rsid w:val="002D6F00"/>
    <w:rsid w:val="002E14E7"/>
    <w:rsid w:val="002F18EF"/>
    <w:rsid w:val="002F623D"/>
    <w:rsid w:val="002F78A0"/>
    <w:rsid w:val="00306AE1"/>
    <w:rsid w:val="003079F1"/>
    <w:rsid w:val="00342534"/>
    <w:rsid w:val="00345B97"/>
    <w:rsid w:val="0035711A"/>
    <w:rsid w:val="003609B1"/>
    <w:rsid w:val="003774DE"/>
    <w:rsid w:val="00383EE8"/>
    <w:rsid w:val="003B7C30"/>
    <w:rsid w:val="003D7A65"/>
    <w:rsid w:val="003E1343"/>
    <w:rsid w:val="003E7B4A"/>
    <w:rsid w:val="003F13BA"/>
    <w:rsid w:val="003F2B5E"/>
    <w:rsid w:val="00407BE0"/>
    <w:rsid w:val="004357C6"/>
    <w:rsid w:val="0044077D"/>
    <w:rsid w:val="004509A3"/>
    <w:rsid w:val="00466AA0"/>
    <w:rsid w:val="00472CDA"/>
    <w:rsid w:val="0047636B"/>
    <w:rsid w:val="00486934"/>
    <w:rsid w:val="00486A82"/>
    <w:rsid w:val="00495FEC"/>
    <w:rsid w:val="004A1C78"/>
    <w:rsid w:val="004A1F8F"/>
    <w:rsid w:val="004A2132"/>
    <w:rsid w:val="004B03C2"/>
    <w:rsid w:val="004B05BB"/>
    <w:rsid w:val="004B2C7B"/>
    <w:rsid w:val="004C0B05"/>
    <w:rsid w:val="004C2388"/>
    <w:rsid w:val="004C2A5D"/>
    <w:rsid w:val="004D5FBF"/>
    <w:rsid w:val="0050582D"/>
    <w:rsid w:val="00507B7E"/>
    <w:rsid w:val="005376EC"/>
    <w:rsid w:val="00553E6E"/>
    <w:rsid w:val="00565A8A"/>
    <w:rsid w:val="0058394B"/>
    <w:rsid w:val="0059304D"/>
    <w:rsid w:val="00596D69"/>
    <w:rsid w:val="005B1BC5"/>
    <w:rsid w:val="005B5157"/>
    <w:rsid w:val="005B531B"/>
    <w:rsid w:val="005B7BD5"/>
    <w:rsid w:val="005D16A2"/>
    <w:rsid w:val="005E2F35"/>
    <w:rsid w:val="005F60C5"/>
    <w:rsid w:val="00634247"/>
    <w:rsid w:val="00637ABA"/>
    <w:rsid w:val="006455E7"/>
    <w:rsid w:val="00661158"/>
    <w:rsid w:val="00662700"/>
    <w:rsid w:val="00664F87"/>
    <w:rsid w:val="006905B6"/>
    <w:rsid w:val="006A27A3"/>
    <w:rsid w:val="006C71DF"/>
    <w:rsid w:val="006D03DB"/>
    <w:rsid w:val="006D5E46"/>
    <w:rsid w:val="006F7D4E"/>
    <w:rsid w:val="00700CD0"/>
    <w:rsid w:val="00706B59"/>
    <w:rsid w:val="00712D1A"/>
    <w:rsid w:val="00724A0E"/>
    <w:rsid w:val="007250DD"/>
    <w:rsid w:val="00726B73"/>
    <w:rsid w:val="00734A46"/>
    <w:rsid w:val="0074722B"/>
    <w:rsid w:val="00764C03"/>
    <w:rsid w:val="007674C3"/>
    <w:rsid w:val="007861AD"/>
    <w:rsid w:val="007A45BE"/>
    <w:rsid w:val="007A7CAE"/>
    <w:rsid w:val="007C62CE"/>
    <w:rsid w:val="007D1808"/>
    <w:rsid w:val="007D2D89"/>
    <w:rsid w:val="007E0385"/>
    <w:rsid w:val="007E1717"/>
    <w:rsid w:val="007E588E"/>
    <w:rsid w:val="00801118"/>
    <w:rsid w:val="00812F28"/>
    <w:rsid w:val="008164C0"/>
    <w:rsid w:val="00821F06"/>
    <w:rsid w:val="008528D3"/>
    <w:rsid w:val="008856EB"/>
    <w:rsid w:val="00894DD6"/>
    <w:rsid w:val="008A59DE"/>
    <w:rsid w:val="008B2D90"/>
    <w:rsid w:val="008C1D60"/>
    <w:rsid w:val="008D399C"/>
    <w:rsid w:val="008E63FB"/>
    <w:rsid w:val="008F30BB"/>
    <w:rsid w:val="00916736"/>
    <w:rsid w:val="0094009D"/>
    <w:rsid w:val="00946288"/>
    <w:rsid w:val="009659EB"/>
    <w:rsid w:val="00996E18"/>
    <w:rsid w:val="009A0E00"/>
    <w:rsid w:val="009A3960"/>
    <w:rsid w:val="009B0822"/>
    <w:rsid w:val="009C4818"/>
    <w:rsid w:val="009C6DF5"/>
    <w:rsid w:val="009D4C6E"/>
    <w:rsid w:val="009D5668"/>
    <w:rsid w:val="009F1ACC"/>
    <w:rsid w:val="00A17C05"/>
    <w:rsid w:val="00A255C5"/>
    <w:rsid w:val="00A256C4"/>
    <w:rsid w:val="00A26FA7"/>
    <w:rsid w:val="00A33348"/>
    <w:rsid w:val="00A47AFD"/>
    <w:rsid w:val="00A50309"/>
    <w:rsid w:val="00A75F54"/>
    <w:rsid w:val="00A82D33"/>
    <w:rsid w:val="00AC42E1"/>
    <w:rsid w:val="00AD5308"/>
    <w:rsid w:val="00AD74A3"/>
    <w:rsid w:val="00AF6DA0"/>
    <w:rsid w:val="00B2150E"/>
    <w:rsid w:val="00B2732C"/>
    <w:rsid w:val="00B466EE"/>
    <w:rsid w:val="00B53974"/>
    <w:rsid w:val="00B75B0F"/>
    <w:rsid w:val="00B83258"/>
    <w:rsid w:val="00B87A6E"/>
    <w:rsid w:val="00BA53AE"/>
    <w:rsid w:val="00BA6752"/>
    <w:rsid w:val="00BA691B"/>
    <w:rsid w:val="00BA7DC3"/>
    <w:rsid w:val="00BB33EF"/>
    <w:rsid w:val="00BD219B"/>
    <w:rsid w:val="00BD28CF"/>
    <w:rsid w:val="00BE7735"/>
    <w:rsid w:val="00BE7AB3"/>
    <w:rsid w:val="00BF502D"/>
    <w:rsid w:val="00C254B7"/>
    <w:rsid w:val="00C30404"/>
    <w:rsid w:val="00C3778E"/>
    <w:rsid w:val="00C66560"/>
    <w:rsid w:val="00C752AD"/>
    <w:rsid w:val="00C75795"/>
    <w:rsid w:val="00C84F14"/>
    <w:rsid w:val="00CA3A90"/>
    <w:rsid w:val="00CA6F54"/>
    <w:rsid w:val="00CA7A67"/>
    <w:rsid w:val="00CB50BA"/>
    <w:rsid w:val="00CD6BA0"/>
    <w:rsid w:val="00CE591A"/>
    <w:rsid w:val="00D014B0"/>
    <w:rsid w:val="00D15EC6"/>
    <w:rsid w:val="00D27EB6"/>
    <w:rsid w:val="00D37CB7"/>
    <w:rsid w:val="00D6540B"/>
    <w:rsid w:val="00D80EC2"/>
    <w:rsid w:val="00D82FAD"/>
    <w:rsid w:val="00DC4734"/>
    <w:rsid w:val="00DC708B"/>
    <w:rsid w:val="00DD1EB9"/>
    <w:rsid w:val="00DD715C"/>
    <w:rsid w:val="00DF0F60"/>
    <w:rsid w:val="00DF3E5F"/>
    <w:rsid w:val="00DF68B1"/>
    <w:rsid w:val="00DF68B3"/>
    <w:rsid w:val="00E0435C"/>
    <w:rsid w:val="00E161FD"/>
    <w:rsid w:val="00E33047"/>
    <w:rsid w:val="00E3780D"/>
    <w:rsid w:val="00E54AC9"/>
    <w:rsid w:val="00E603AF"/>
    <w:rsid w:val="00E81D69"/>
    <w:rsid w:val="00E84948"/>
    <w:rsid w:val="00EB397D"/>
    <w:rsid w:val="00EC42D9"/>
    <w:rsid w:val="00ED254E"/>
    <w:rsid w:val="00EE1B34"/>
    <w:rsid w:val="00EE4DA5"/>
    <w:rsid w:val="00F03EAA"/>
    <w:rsid w:val="00F13430"/>
    <w:rsid w:val="00F136DE"/>
    <w:rsid w:val="00F15D45"/>
    <w:rsid w:val="00F16C6A"/>
    <w:rsid w:val="00F22F66"/>
    <w:rsid w:val="00F25A6B"/>
    <w:rsid w:val="00F37197"/>
    <w:rsid w:val="00F53A11"/>
    <w:rsid w:val="00F5709E"/>
    <w:rsid w:val="00F63D07"/>
    <w:rsid w:val="00F74373"/>
    <w:rsid w:val="00F770BB"/>
    <w:rsid w:val="00F868C7"/>
    <w:rsid w:val="00FB63CC"/>
    <w:rsid w:val="00FE7E2C"/>
    <w:rsid w:val="00FF4CB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d001@umaryland.edu" TargetMode="External"/><Relationship Id="rId13" Type="http://schemas.openxmlformats.org/officeDocument/2006/relationships/hyperlink" Target="http://www.ncbi.nlm.nih.gov/entrez/query.fcgi?db=pubmed&amp;cmd=Search&amp;term=%22Rozanov+DV%22%5BAuthor%5D" TargetMode="External"/><Relationship Id="rId18" Type="http://schemas.openxmlformats.org/officeDocument/2006/relationships/hyperlink" Target="http://www.ncbi.nlm.nih.gov/entrez/query.fcgi?db=pubmed&amp;cmd=Search&amp;term=%22Lindberg+I%22%5BAuthor%5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?db=pubmed&amp;cmd=Search&amp;term=%22Strongin+AY%22%5B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term=%22Sikora+S%22%5BAuthor%5D" TargetMode="External"/><Relationship Id="rId17" Type="http://schemas.openxmlformats.org/officeDocument/2006/relationships/hyperlink" Target="http://www.ncbi.nlm.nih.gov/entrez/query.fcgi?db=pubmed&amp;cmd=Search&amp;term=%22Huang+Z%22%5BAuthor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term=%22Smith+JW%22%5BAuthor%5D" TargetMode="External"/><Relationship Id="rId20" Type="http://schemas.openxmlformats.org/officeDocument/2006/relationships/hyperlink" Target="http://www.ncbi.nlm.nih.gov/entrez/query.fcgi?db=pubmed&amp;cmd=Search&amp;term=%22Diamond+MS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term=%22Chekanov+AV%22%5BAuthor%5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db=pubmed&amp;cmd=Search&amp;term=%22Wang+J%22%5BAuthor%5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entrez/query.fcgi?db=pubmed&amp;cmd=Search&amp;term=%22Ratnikov+BI%22%5BAuthor%5D" TargetMode="External"/><Relationship Id="rId19" Type="http://schemas.openxmlformats.org/officeDocument/2006/relationships/hyperlink" Target="http://www.ncbi.nlm.nih.gov/entrez/query.fcgi?db=pubmed&amp;cmd=Search&amp;term=%22Samuel+MA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term=%22Shiryaev+SA%22%5BAuthor%5D" TargetMode="External"/><Relationship Id="rId14" Type="http://schemas.openxmlformats.org/officeDocument/2006/relationships/hyperlink" Target="http://www.ncbi.nlm.nih.gov/entrez/query.fcgi?db=pubmed&amp;cmd=Search&amp;term=%22Godzik+A%22%5BAuthor%5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7759</Words>
  <Characters>44231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Grant Support    </vt:lpstr>
      <vt:lpstr>65. Cameron, A., Appel, J., Houghten, R.A. and Lindberg, I. (2000) Polyarginines</vt:lpstr>
      <vt:lpstr>76. Laurent, V., and Lindberg, I. (2002) Mini-RIA: adaptation of conventional [1</vt:lpstr>
    </vt:vector>
  </TitlesOfParts>
  <Company>Microsoft</Company>
  <LinksUpToDate>false</LinksUpToDate>
  <CharactersWithSpaces>51887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7</cp:revision>
  <cp:lastPrinted>2014-04-16T14:48:00Z</cp:lastPrinted>
  <dcterms:created xsi:type="dcterms:W3CDTF">2014-09-16T19:02:00Z</dcterms:created>
  <dcterms:modified xsi:type="dcterms:W3CDTF">2014-09-24T17:39:00Z</dcterms:modified>
</cp:coreProperties>
</file>