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5E" w:rsidRPr="00C20D9D" w:rsidRDefault="0011535E" w:rsidP="0011535E">
      <w:pPr>
        <w:pStyle w:val="Default"/>
        <w:ind w:right="-40"/>
        <w:jc w:val="center"/>
        <w:rPr>
          <w:color w:val="auto"/>
          <w:lang w:val="fr-FR"/>
        </w:rPr>
      </w:pPr>
      <w:r w:rsidRPr="001C706B">
        <w:rPr>
          <w:rFonts w:cs="Times New Roman"/>
          <w:b/>
          <w:bCs/>
          <w:i/>
          <w:color w:val="auto"/>
          <w:lang w:val="fr-FR"/>
        </w:rPr>
        <w:t>Curriculum</w:t>
      </w:r>
      <w:r w:rsidRPr="001C706B">
        <w:rPr>
          <w:b/>
          <w:bCs/>
          <w:i/>
          <w:color w:val="auto"/>
          <w:lang w:val="fr-FR"/>
        </w:rPr>
        <w:t xml:space="preserve"> Vitae</w:t>
      </w:r>
      <w:r w:rsidRPr="00520097">
        <w:rPr>
          <w:b/>
          <w:bCs/>
          <w:color w:val="auto"/>
          <w:lang w:val="fr-FR"/>
        </w:rPr>
        <w:t>,</w:t>
      </w:r>
      <w:r w:rsidRPr="00520097">
        <w:rPr>
          <w:b/>
          <w:color w:val="auto"/>
          <w:sz w:val="22"/>
          <w:szCs w:val="22"/>
          <w:lang w:val="fr-FR"/>
        </w:rPr>
        <w:t xml:space="preserve"> Iris Lindberg, Ph.D.</w:t>
      </w:r>
      <w:r>
        <w:rPr>
          <w:color w:val="auto"/>
          <w:sz w:val="22"/>
          <w:szCs w:val="22"/>
          <w:lang w:val="fr-FR"/>
        </w:rPr>
        <w:t xml:space="preserve"> </w:t>
      </w:r>
      <w:r>
        <w:rPr>
          <w:b/>
          <w:bCs/>
          <w:color w:val="auto"/>
          <w:lang w:val="fr-FR"/>
        </w:rPr>
        <w:t xml:space="preserve"> </w:t>
      </w:r>
      <w:r w:rsidRPr="00C20D9D">
        <w:rPr>
          <w:color w:val="auto"/>
          <w:lang w:val="fr-FR"/>
        </w:rPr>
        <w:t>   </w:t>
      </w:r>
    </w:p>
    <w:p w:rsidR="0011535E" w:rsidRPr="00C20D9D" w:rsidRDefault="0011535E" w:rsidP="0011535E">
      <w:pPr>
        <w:pStyle w:val="Default"/>
        <w:ind w:right="-40"/>
        <w:rPr>
          <w:color w:val="auto"/>
          <w:sz w:val="22"/>
          <w:szCs w:val="22"/>
          <w:lang w:val="fr-FR"/>
        </w:rPr>
      </w:pPr>
      <w:r>
        <w:rPr>
          <w:b/>
          <w:color w:val="auto"/>
          <w:sz w:val="22"/>
          <w:szCs w:val="22"/>
          <w:lang w:val="fr-FR"/>
        </w:rPr>
        <w:t xml:space="preserve"> 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B21B37">
        <w:rPr>
          <w:color w:val="auto"/>
          <w:sz w:val="22"/>
          <w:szCs w:val="22"/>
        </w:rPr>
        <w:t> </w:t>
      </w:r>
      <w:r w:rsidRPr="00520097">
        <w:rPr>
          <w:b/>
          <w:bCs/>
          <w:color w:val="auto"/>
          <w:sz w:val="22"/>
          <w:szCs w:val="22"/>
          <w:highlight w:val="lightGray"/>
        </w:rPr>
        <w:t>Date</w:t>
      </w:r>
      <w:r w:rsidRPr="00B21B37">
        <w:rPr>
          <w:color w:val="auto"/>
          <w:sz w:val="22"/>
          <w:szCs w:val="22"/>
        </w:rPr>
        <w:t>:</w:t>
      </w:r>
      <w:r w:rsidR="005B531B">
        <w:rPr>
          <w:color w:val="auto"/>
          <w:sz w:val="22"/>
          <w:szCs w:val="22"/>
        </w:rPr>
        <w:t xml:space="preserve"> </w:t>
      </w:r>
      <w:r w:rsidR="0035711A">
        <w:rPr>
          <w:color w:val="auto"/>
          <w:sz w:val="22"/>
          <w:szCs w:val="22"/>
        </w:rPr>
        <w:t xml:space="preserve">April </w:t>
      </w:r>
      <w:r w:rsidR="006F7D4E">
        <w:rPr>
          <w:color w:val="auto"/>
          <w:sz w:val="22"/>
          <w:szCs w:val="22"/>
        </w:rPr>
        <w:t>15</w:t>
      </w:r>
      <w:r w:rsidR="00E603AF">
        <w:rPr>
          <w:color w:val="auto"/>
          <w:sz w:val="22"/>
          <w:szCs w:val="22"/>
        </w:rPr>
        <w:t>, 2014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</w:t>
      </w:r>
    </w:p>
    <w:p w:rsidR="0011535E" w:rsidRPr="00B21B37" w:rsidRDefault="0011535E" w:rsidP="0011535E">
      <w:pPr>
        <w:pStyle w:val="Default"/>
        <w:ind w:right="-540"/>
        <w:rPr>
          <w:b/>
          <w:bCs/>
          <w:color w:val="auto"/>
          <w:sz w:val="22"/>
          <w:szCs w:val="22"/>
        </w:rPr>
      </w:pPr>
      <w:r w:rsidRPr="00B21B37">
        <w:rPr>
          <w:b/>
          <w:bCs/>
          <w:color w:val="auto"/>
          <w:sz w:val="22"/>
          <w:szCs w:val="22"/>
        </w:rPr>
        <w:t>Contact Information</w:t>
      </w:r>
      <w:r>
        <w:rPr>
          <w:b/>
          <w:bCs/>
          <w:color w:val="auto"/>
          <w:sz w:val="22"/>
          <w:szCs w:val="22"/>
        </w:rPr>
        <w:t>: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E664C7">
        <w:rPr>
          <w:bCs/>
          <w:color w:val="auto"/>
          <w:sz w:val="22"/>
          <w:szCs w:val="22"/>
        </w:rPr>
        <w:t>Address</w:t>
      </w:r>
      <w:r w:rsidRPr="00E664C7">
        <w:rPr>
          <w:color w:val="auto"/>
          <w:sz w:val="22"/>
          <w:szCs w:val="22"/>
        </w:rPr>
        <w:t>:    </w:t>
      </w:r>
      <w:r>
        <w:rPr>
          <w:color w:val="auto"/>
          <w:sz w:val="22"/>
          <w:szCs w:val="22"/>
        </w:rPr>
        <w:tab/>
        <w:t>Department of Anatomy and Neurobiology</w:t>
      </w:r>
    </w:p>
    <w:p w:rsidR="0011535E" w:rsidRDefault="0011535E" w:rsidP="0011535E">
      <w:pPr>
        <w:pStyle w:val="Default"/>
        <w:ind w:left="720" w:right="-54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University of Maryland-Baltimore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color w:val="auto"/>
              <w:sz w:val="22"/>
              <w:szCs w:val="22"/>
            </w:rPr>
            <w:t>20 Penn St</w:t>
          </w:r>
        </w:smartTag>
      </w:smartTag>
      <w:r>
        <w:rPr>
          <w:color w:val="auto"/>
          <w:sz w:val="22"/>
          <w:szCs w:val="22"/>
        </w:rPr>
        <w:t>, HSFII, S251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Phone:  (410) 706 4778 (office) or  -4787 (lab) </w:t>
      </w:r>
    </w:p>
    <w:p w:rsidR="0011535E" w:rsidRPr="00C20D9D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C20D9D">
        <w:rPr>
          <w:color w:val="auto"/>
          <w:sz w:val="22"/>
          <w:szCs w:val="22"/>
        </w:rPr>
        <w:t>Fax:       (</w:t>
      </w:r>
      <w:r>
        <w:rPr>
          <w:color w:val="auto"/>
          <w:sz w:val="22"/>
          <w:szCs w:val="22"/>
        </w:rPr>
        <w:t>410</w:t>
      </w:r>
      <w:r w:rsidRPr="00C20D9D">
        <w:rPr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>706 2512</w:t>
      </w:r>
    </w:p>
    <w:p w:rsidR="0011535E" w:rsidRDefault="0011535E" w:rsidP="0011535E">
      <w:pPr>
        <w:pStyle w:val="Default"/>
        <w:rPr>
          <w:color w:val="auto"/>
          <w:sz w:val="22"/>
          <w:szCs w:val="22"/>
        </w:rPr>
      </w:pPr>
      <w:r w:rsidRPr="00BF5388">
        <w:rPr>
          <w:color w:val="auto"/>
          <w:sz w:val="22"/>
          <w:szCs w:val="22"/>
        </w:rPr>
        <w:t xml:space="preserve">E-mail:  </w:t>
      </w:r>
      <w:hyperlink r:id="rId8" w:history="1">
        <w:r w:rsidRPr="00BF5388">
          <w:rPr>
            <w:rStyle w:val="Hyperlink"/>
            <w:sz w:val="22"/>
            <w:szCs w:val="22"/>
          </w:rPr>
          <w:t>ilind001@umaryland.edu</w:t>
        </w:r>
      </w:hyperlink>
      <w:r w:rsidRPr="00BF5388">
        <w:rPr>
          <w:color w:val="auto"/>
          <w:sz w:val="22"/>
          <w:szCs w:val="22"/>
        </w:rPr>
        <w:t xml:space="preserve">  </w:t>
      </w:r>
      <w:r w:rsidRPr="00AF6DA0">
        <w:rPr>
          <w:i/>
          <w:color w:val="auto"/>
          <w:sz w:val="22"/>
          <w:szCs w:val="22"/>
        </w:rPr>
        <w:t> or</w:t>
      </w:r>
      <w:r w:rsidRPr="00BF5388">
        <w:rPr>
          <w:color w:val="auto"/>
          <w:sz w:val="22"/>
          <w:szCs w:val="22"/>
        </w:rPr>
        <w:t xml:space="preserve"> </w:t>
      </w:r>
      <w:smartTag w:uri="urn:schemas-microsoft-com:office:smarttags" w:element="PersonName">
        <w:r w:rsidRPr="00BF5388">
          <w:rPr>
            <w:color w:val="auto"/>
            <w:sz w:val="22"/>
            <w:szCs w:val="22"/>
          </w:rPr>
          <w:t>ilindb@yahoo.com</w:t>
        </w:r>
      </w:smartTag>
      <w:r w:rsidRPr="00BF5388">
        <w:rPr>
          <w:color w:val="auto"/>
          <w:sz w:val="22"/>
          <w:szCs w:val="22"/>
        </w:rPr>
        <w:t xml:space="preserve">  </w:t>
      </w:r>
    </w:p>
    <w:p w:rsidR="00AC42E1" w:rsidRPr="00BF5388" w:rsidRDefault="00AC42E1" w:rsidP="001153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Website: thelindberglab.com</w:t>
      </w:r>
    </w:p>
    <w:p w:rsidR="0011535E" w:rsidRPr="00BF5388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BF5388">
        <w:rPr>
          <w:color w:val="auto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9304D">
        <w:rPr>
          <w:color w:val="auto"/>
          <w:sz w:val="22"/>
          <w:szCs w:val="22"/>
        </w:rPr>
        <w:t>                            </w:t>
      </w:r>
      <w:r w:rsidRPr="00BF5388">
        <w:rPr>
          <w:color w:val="auto"/>
          <w:sz w:val="22"/>
          <w:szCs w:val="22"/>
        </w:rPr>
        <w:t> </w:t>
      </w:r>
    </w:p>
    <w:p w:rsidR="0011535E" w:rsidRPr="00B21B37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520097">
        <w:rPr>
          <w:b/>
          <w:bCs/>
          <w:color w:val="auto"/>
          <w:sz w:val="22"/>
          <w:szCs w:val="22"/>
          <w:highlight w:val="lightGray"/>
        </w:rPr>
        <w:t>Education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</w:t>
      </w:r>
      <w:r w:rsidR="0044077D">
        <w:rPr>
          <w:color w:val="auto"/>
          <w:sz w:val="22"/>
          <w:szCs w:val="22"/>
        </w:rPr>
        <w:t>       1975  A.B.   Biochemistry,</w:t>
      </w:r>
      <w:r>
        <w:rPr>
          <w:color w:val="auto"/>
          <w:sz w:val="22"/>
          <w:szCs w:val="22"/>
        </w:rPr>
        <w:t xml:space="preserve">  University of California at Berkeley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     1980 Ph.D. Pharmacology   Univ. of </w:t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2"/>
              <w:szCs w:val="22"/>
            </w:rPr>
            <w:t>Wisconsin-Madison</w:t>
          </w:r>
        </w:smartTag>
        <w:r>
          <w:rPr>
            <w:color w:val="auto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color w:val="auto"/>
              <w:sz w:val="22"/>
              <w:szCs w:val="22"/>
            </w:rPr>
            <w:t>Medical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School</w:t>
          </w:r>
        </w:smartTag>
      </w:smartTag>
      <w:r>
        <w:rPr>
          <w:color w:val="auto"/>
          <w:sz w:val="22"/>
          <w:szCs w:val="22"/>
        </w:rPr>
        <w:t>                            </w:t>
      </w:r>
      <w:r>
        <w:rPr>
          <w:color w:val="auto"/>
          <w:sz w:val="22"/>
          <w:szCs w:val="22"/>
        </w:rPr>
        <w:tab/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</w:p>
    <w:p w:rsidR="0011535E" w:rsidRPr="00B21B37" w:rsidRDefault="0011535E" w:rsidP="0011535E">
      <w:pPr>
        <w:pStyle w:val="Default"/>
        <w:ind w:right="-54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highlight w:val="lightGray"/>
        </w:rPr>
        <w:t>Post-</w:t>
      </w:r>
      <w:r w:rsidRPr="00520097">
        <w:rPr>
          <w:b/>
          <w:color w:val="auto"/>
          <w:sz w:val="22"/>
          <w:szCs w:val="22"/>
          <w:highlight w:val="lightGray"/>
        </w:rPr>
        <w:t>Graduate Education and Training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        1981 ‐ 1984    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Staff Fellow, NRSA Postdoctoral Fellow </w:t>
      </w:r>
    </w:p>
    <w:p w:rsidR="0011535E" w:rsidRDefault="0011535E" w:rsidP="0011535E">
      <w:pPr>
        <w:pStyle w:val="Default"/>
        <w:ind w:left="72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                      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and Pharmacology Research Associate Trainee (PRAT program)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                                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Laboratory of Preclinical Pharmacology,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NIMH, St. Elizabeth’s Hospital, </w:t>
      </w:r>
      <w:smartTag w:uri="urn:schemas-microsoft-com:office:smarttags" w:element="place">
        <w:smartTag w:uri="urn:schemas-microsoft-com:office:smarttags" w:element="City">
          <w:r>
            <w:rPr>
              <w:color w:val="auto"/>
              <w:sz w:val="22"/>
              <w:szCs w:val="22"/>
            </w:rPr>
            <w:t>Washington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State">
          <w:r>
            <w:rPr>
              <w:color w:val="auto"/>
              <w:sz w:val="22"/>
              <w:szCs w:val="22"/>
            </w:rPr>
            <w:t>D.C.</w:t>
          </w:r>
        </w:smartTag>
      </w:smartTag>
      <w:r>
        <w:rPr>
          <w:color w:val="auto"/>
          <w:sz w:val="22"/>
          <w:szCs w:val="22"/>
        </w:rPr>
        <w:t>  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11535E" w:rsidRPr="00B21B37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520097">
        <w:rPr>
          <w:b/>
          <w:bCs/>
          <w:color w:val="auto"/>
          <w:sz w:val="22"/>
          <w:szCs w:val="22"/>
          <w:highlight w:val="lightGray"/>
        </w:rPr>
        <w:t>Employment</w:t>
      </w:r>
      <w:r w:rsidRPr="00B21B37">
        <w:rPr>
          <w:color w:val="auto"/>
          <w:sz w:val="22"/>
          <w:szCs w:val="22"/>
        </w:rPr>
        <w:t>       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     1984 ‐ 1989   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Assistant Professor, Dept. of Biochemistry and Molecular Biology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2"/>
              <w:szCs w:val="22"/>
            </w:rPr>
            <w:t>Louisiana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State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University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Name">
          <w:r>
            <w:rPr>
              <w:color w:val="auto"/>
              <w:sz w:val="22"/>
              <w:szCs w:val="22"/>
            </w:rPr>
            <w:t>Medical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School</w:t>
          </w:r>
        </w:smartTag>
      </w:smartTag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New Orleans, LA  </w:t>
      </w:r>
    </w:p>
    <w:p w:rsidR="0059304D" w:rsidRDefault="0011535E" w:rsidP="0059304D">
      <w:pPr>
        <w:pStyle w:val="Default"/>
        <w:ind w:left="2880" w:right="-540" w:hanging="24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1989 ‐ 1994     </w:t>
      </w:r>
      <w:r>
        <w:rPr>
          <w:color w:val="auto"/>
          <w:sz w:val="22"/>
          <w:szCs w:val="22"/>
        </w:rPr>
        <w:tab/>
        <w:t xml:space="preserve">Associate Professor </w:t>
      </w:r>
      <w:r w:rsidR="0059304D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>tenured), Dept. of Biochemistry and Molecular Biology</w:t>
      </w:r>
      <w:r w:rsidR="0059304D">
        <w:rPr>
          <w:color w:val="auto"/>
          <w:sz w:val="22"/>
          <w:szCs w:val="22"/>
        </w:rPr>
        <w:t>,</w:t>
      </w:r>
    </w:p>
    <w:p w:rsidR="0011535E" w:rsidRDefault="0011535E" w:rsidP="0059304D">
      <w:pPr>
        <w:pStyle w:val="Default"/>
        <w:ind w:left="28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Louisiana State University Health Sciences Center (name changed)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New Orleans, LA</w:t>
      </w:r>
      <w:r w:rsidRPr="00187900">
        <w:rPr>
          <w:color w:val="auto"/>
          <w:sz w:val="22"/>
          <w:szCs w:val="22"/>
        </w:rPr>
        <w:t xml:space="preserve"> </w:t>
      </w:r>
    </w:p>
    <w:p w:rsidR="0011535E" w:rsidRDefault="0011535E" w:rsidP="0011535E">
      <w:pPr>
        <w:pStyle w:val="Default"/>
        <w:ind w:left="2880" w:right="-540" w:hanging="28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        1994 ‐ 2007     </w:t>
      </w:r>
      <w:r>
        <w:rPr>
          <w:color w:val="auto"/>
          <w:sz w:val="22"/>
          <w:szCs w:val="22"/>
        </w:rPr>
        <w:tab/>
        <w:t>Professor, Dept. of Biochemistry and Molecular Biology</w:t>
      </w:r>
    </w:p>
    <w:p w:rsidR="0011535E" w:rsidRDefault="0011535E" w:rsidP="0011535E">
      <w:pPr>
        <w:pStyle w:val="Default"/>
        <w:ind w:left="2880" w:right="-540"/>
        <w:rPr>
          <w:color w:val="auto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2"/>
              <w:szCs w:val="22"/>
            </w:rPr>
            <w:t>Louisiana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State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University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Name">
          <w:r>
            <w:rPr>
              <w:color w:val="auto"/>
              <w:sz w:val="22"/>
              <w:szCs w:val="22"/>
            </w:rPr>
            <w:t>Health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Name">
          <w:r>
            <w:rPr>
              <w:color w:val="auto"/>
              <w:sz w:val="22"/>
              <w:szCs w:val="22"/>
            </w:rPr>
            <w:t>Sciences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Center</w:t>
          </w:r>
        </w:smartTag>
      </w:smartTag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New Orleans, LA</w:t>
      </w:r>
    </w:p>
    <w:p w:rsidR="0011535E" w:rsidRPr="0076564B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Pr="0076564B">
        <w:rPr>
          <w:color w:val="auto"/>
          <w:sz w:val="22"/>
          <w:szCs w:val="22"/>
        </w:rPr>
        <w:t>2006</w:t>
      </w:r>
      <w:r w:rsidR="00383EE8">
        <w:rPr>
          <w:color w:val="auto"/>
          <w:sz w:val="22"/>
          <w:szCs w:val="22"/>
        </w:rPr>
        <w:t xml:space="preserve"> </w:t>
      </w:r>
      <w:r w:rsidRPr="0076564B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  </w:t>
      </w:r>
      <w:r w:rsidRPr="0076564B">
        <w:rPr>
          <w:color w:val="auto"/>
          <w:sz w:val="22"/>
          <w:szCs w:val="22"/>
        </w:rPr>
        <w:t>2007</w:t>
      </w:r>
      <w:r w:rsidRPr="0076564B">
        <w:rPr>
          <w:color w:val="auto"/>
          <w:sz w:val="22"/>
          <w:szCs w:val="22"/>
        </w:rPr>
        <w:tab/>
      </w:r>
      <w:r w:rsidRPr="0076564B">
        <w:rPr>
          <w:color w:val="auto"/>
          <w:sz w:val="22"/>
          <w:szCs w:val="22"/>
        </w:rPr>
        <w:tab/>
        <w:t>LSUHSC Cancer Center Member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2007</w:t>
      </w:r>
      <w:r w:rsidR="00383E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-   present                   Professor, Department of Anatomy and Neurobiology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2"/>
              <w:szCs w:val="22"/>
            </w:rPr>
            <w:t>Maryland</w:t>
          </w:r>
        </w:smartTag>
        <w:r>
          <w:rPr>
            <w:color w:val="auto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color w:val="auto"/>
              <w:sz w:val="22"/>
              <w:szCs w:val="22"/>
            </w:rPr>
            <w:t>Medi</w:t>
          </w:r>
          <w:smartTag w:uri="urn:schemas-microsoft-com:office:smarttags" w:element="PersonName">
            <w:r>
              <w:rPr>
                <w:color w:val="auto"/>
                <w:sz w:val="22"/>
                <w:szCs w:val="22"/>
              </w:rPr>
              <w:t>ca</w:t>
            </w:r>
          </w:smartTag>
          <w:r>
            <w:rPr>
              <w:color w:val="auto"/>
              <w:sz w:val="22"/>
              <w:szCs w:val="22"/>
            </w:rPr>
            <w:t>l</w:t>
          </w:r>
        </w:smartTag>
        <w:r>
          <w:rPr>
            <w:color w:val="auto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School</w:t>
          </w:r>
        </w:smartTag>
      </w:smartTag>
    </w:p>
    <w:p w:rsidR="0011535E" w:rsidRDefault="0011535E" w:rsidP="0011535E">
      <w:pPr>
        <w:pStyle w:val="Default"/>
        <w:ind w:left="2160" w:right="-540" w:firstLine="720"/>
        <w:rPr>
          <w:color w:val="auto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color w:val="auto"/>
              <w:sz w:val="22"/>
              <w:szCs w:val="22"/>
            </w:rPr>
            <w:t>Baltimore</w:t>
          </w:r>
        </w:smartTag>
        <w:r>
          <w:rPr>
            <w:color w:val="auto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color w:val="auto"/>
              <w:sz w:val="22"/>
              <w:szCs w:val="22"/>
            </w:rPr>
            <w:t>MD</w:t>
          </w:r>
        </w:smartTag>
      </w:smartTag>
      <w:r>
        <w:rPr>
          <w:color w:val="auto"/>
          <w:sz w:val="22"/>
          <w:szCs w:val="22"/>
        </w:rPr>
        <w:t xml:space="preserve">     </w:t>
      </w:r>
    </w:p>
    <w:p w:rsidR="0011535E" w:rsidRDefault="0011535E" w:rsidP="0011535E">
      <w:pPr>
        <w:pStyle w:val="Default"/>
        <w:ind w:left="28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Secondary Appointment: Department of Biochemistry </w:t>
      </w:r>
    </w:p>
    <w:p w:rsidR="0011535E" w:rsidRDefault="0011535E" w:rsidP="0011535E">
      <w:pPr>
        <w:pStyle w:val="Default"/>
        <w:ind w:left="28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Member,   Greenebaum Cancer Center  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   </w:t>
      </w:r>
    </w:p>
    <w:p w:rsidR="0011535E" w:rsidRPr="00B21B37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520097">
        <w:rPr>
          <w:b/>
          <w:bCs/>
          <w:color w:val="auto"/>
          <w:sz w:val="22"/>
          <w:szCs w:val="22"/>
          <w:highlight w:val="lightGray"/>
        </w:rPr>
        <w:t>Professional Society Memberships</w:t>
      </w:r>
      <w:r w:rsidRPr="00B21B37">
        <w:rPr>
          <w:color w:val="auto"/>
          <w:sz w:val="22"/>
          <w:szCs w:val="22"/>
        </w:rPr>
        <w:t>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1978 ‐ 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Society for Neuroscience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1982-present             </w:t>
      </w:r>
      <w:r>
        <w:rPr>
          <w:color w:val="auto"/>
          <w:sz w:val="22"/>
          <w:szCs w:val="22"/>
        </w:rPr>
        <w:tab/>
        <w:t>Winter Conference on Brain Research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1985 ‐ 2005</w:t>
      </w:r>
      <w:r w:rsidR="003E7B4A">
        <w:rPr>
          <w:color w:val="auto"/>
          <w:sz w:val="22"/>
          <w:szCs w:val="22"/>
        </w:rPr>
        <w:t>; 2011-pres.</w:t>
      </w:r>
      <w:r>
        <w:rPr>
          <w:color w:val="auto"/>
          <w:sz w:val="22"/>
          <w:szCs w:val="22"/>
        </w:rPr>
        <w:tab/>
        <w:t>American Society for Biochemistry and Molecular Biology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1999 ‐2005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Ameri</w:t>
      </w:r>
      <w:smartTag w:uri="urn:schemas-microsoft-com:office:smarttags" w:element="PersonName">
        <w:r>
          <w:rPr>
            <w:color w:val="auto"/>
            <w:sz w:val="22"/>
            <w:szCs w:val="22"/>
          </w:rPr>
          <w:t>ca</w:t>
        </w:r>
      </w:smartTag>
      <w:r>
        <w:rPr>
          <w:color w:val="auto"/>
          <w:sz w:val="22"/>
          <w:szCs w:val="22"/>
        </w:rPr>
        <w:t xml:space="preserve">n Society for Cell Biology  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2001 ‐ 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The Endocrine Society </w:t>
      </w:r>
    </w:p>
    <w:p w:rsidR="0044077D" w:rsidRDefault="0044077D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2013- 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American Society for Bone and Mineral Research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</w:p>
    <w:p w:rsidR="0011535E" w:rsidRPr="00B21B37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520097">
        <w:rPr>
          <w:b/>
          <w:bCs/>
          <w:color w:val="auto"/>
          <w:sz w:val="22"/>
          <w:szCs w:val="22"/>
          <w:highlight w:val="lightGray"/>
        </w:rPr>
        <w:t>Career Development Awards </w:t>
      </w:r>
      <w:r w:rsidR="00DF68B1">
        <w:rPr>
          <w:b/>
          <w:bCs/>
          <w:color w:val="auto"/>
          <w:sz w:val="22"/>
          <w:szCs w:val="22"/>
        </w:rPr>
        <w:t xml:space="preserve"> 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1981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NIH Individual Postdoctoral Fellowship (switched to PRAT)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1981‐1983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Pharmacology Research Associate Traineeship</w:t>
      </w:r>
      <w:r w:rsidR="007A7CAE">
        <w:rPr>
          <w:color w:val="auto"/>
          <w:sz w:val="22"/>
          <w:szCs w:val="22"/>
        </w:rPr>
        <w:t xml:space="preserve"> (PRAT)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1988‐1993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Research Career Development Award (NIDDK)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1993‐1998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Research Scientist Development Award (NIDA)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1998‐2003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Research Scientist Development Award (NIDA) 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 </w:t>
      </w:r>
    </w:p>
    <w:p w:rsidR="0011535E" w:rsidRPr="00B21B37" w:rsidRDefault="0011535E" w:rsidP="0011535E">
      <w:pPr>
        <w:pStyle w:val="Default"/>
        <w:ind w:right="-540"/>
        <w:rPr>
          <w:b/>
          <w:color w:val="auto"/>
          <w:sz w:val="22"/>
          <w:szCs w:val="22"/>
        </w:rPr>
      </w:pPr>
      <w:r w:rsidRPr="00520097">
        <w:rPr>
          <w:b/>
          <w:color w:val="auto"/>
          <w:sz w:val="22"/>
          <w:szCs w:val="22"/>
          <w:highlight w:val="lightGray"/>
        </w:rPr>
        <w:t>Administrative Service</w:t>
      </w:r>
      <w:r w:rsidRPr="00B21B37">
        <w:rPr>
          <w:b/>
          <w:color w:val="auto"/>
          <w:sz w:val="22"/>
          <w:szCs w:val="22"/>
        </w:rPr>
        <w:t>  </w:t>
      </w:r>
    </w:p>
    <w:p w:rsidR="0011535E" w:rsidRPr="00B21B37" w:rsidRDefault="0011535E" w:rsidP="0011535E">
      <w:pPr>
        <w:pStyle w:val="Default"/>
        <w:ind w:left="540" w:right="-540"/>
        <w:rPr>
          <w:i/>
          <w:color w:val="auto"/>
          <w:sz w:val="22"/>
          <w:szCs w:val="22"/>
        </w:rPr>
      </w:pPr>
      <w:r w:rsidRPr="00B21B37">
        <w:rPr>
          <w:b/>
          <w:bCs/>
          <w:i/>
          <w:color w:val="auto"/>
          <w:sz w:val="22"/>
          <w:szCs w:val="22"/>
        </w:rPr>
        <w:t>Institutional Service (Committees)</w:t>
      </w:r>
      <w:r w:rsidRPr="00B21B37">
        <w:rPr>
          <w:i/>
          <w:color w:val="auto"/>
          <w:sz w:val="22"/>
          <w:szCs w:val="22"/>
        </w:rPr>
        <w:t> 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1985-</w:t>
      </w:r>
      <w:r w:rsidR="003F2B5E">
        <w:rPr>
          <w:color w:val="auto"/>
          <w:sz w:val="22"/>
          <w:szCs w:val="22"/>
        </w:rPr>
        <w:t>2007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3F2B5E">
        <w:rPr>
          <w:color w:val="auto"/>
          <w:sz w:val="22"/>
          <w:szCs w:val="22"/>
        </w:rPr>
        <w:t xml:space="preserve">LSUHSC </w:t>
      </w:r>
      <w:r>
        <w:rPr>
          <w:color w:val="auto"/>
          <w:sz w:val="22"/>
          <w:szCs w:val="22"/>
        </w:rPr>
        <w:t>Neuroscience Center Executive Steering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1986-1988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Biochemistry Dept. Graduate Recruitment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1992-1997</w:t>
      </w:r>
      <w:r w:rsidRPr="00DA6C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LSUHSC Graduate Council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1996-2000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LSUHSC Neuroscience Center Faculty Recruitment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1997-2002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Neuroscience Center Graduate Program Recruitment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2001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2"/>
              <w:szCs w:val="22"/>
            </w:rPr>
            <w:t>LSU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School</w:t>
          </w:r>
        </w:smartTag>
      </w:smartTag>
      <w:r>
        <w:rPr>
          <w:color w:val="auto"/>
          <w:sz w:val="22"/>
          <w:szCs w:val="22"/>
        </w:rPr>
        <w:t> of Medicine Research Retreat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2003-2004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Emergency Preparedness Faculty Committee, LSUHSC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2003-2005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LSUHSC Research Council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2004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Biochemistry Dept. Graduate Recruitment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2004-2005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Faculty Search Committee, Biochemistry Department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2004-2005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Graduate Advisor, Biochemistry Department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2004-2005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LSUHSC Graduate Council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2005-2007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Faculty Assembly, LSUHSC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2007- 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Program in Neuroscience Seminar Committee, University of Maryland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2007- </w:t>
      </w:r>
      <w:r w:rsidR="00CB50BA">
        <w:rPr>
          <w:color w:val="auto"/>
          <w:sz w:val="22"/>
          <w:szCs w:val="22"/>
        </w:rPr>
        <w:t>2012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Program in Neuroscience Training Committee, University of Maryland</w:t>
      </w:r>
    </w:p>
    <w:p w:rsidR="00DF0F60" w:rsidRDefault="0011535E" w:rsidP="0011535E">
      <w:pPr>
        <w:pStyle w:val="Default"/>
        <w:ind w:left="2880" w:right="-540" w:hanging="23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2007- present</w:t>
      </w:r>
      <w:r>
        <w:rPr>
          <w:color w:val="auto"/>
          <w:sz w:val="22"/>
          <w:szCs w:val="22"/>
        </w:rPr>
        <w:tab/>
        <w:t xml:space="preserve">Dept. Anatomy &amp; Neurobiology Promotions Committee; </w:t>
      </w:r>
    </w:p>
    <w:p w:rsidR="0011535E" w:rsidRDefault="0011535E" w:rsidP="00DF0F60">
      <w:pPr>
        <w:pStyle w:val="Default"/>
        <w:ind w:left="2880" w:right="-540"/>
        <w:rPr>
          <w:color w:val="auto"/>
          <w:sz w:val="22"/>
          <w:szCs w:val="22"/>
        </w:rPr>
      </w:pPr>
      <w:r w:rsidRPr="00506073">
        <w:rPr>
          <w:b/>
          <w:color w:val="auto"/>
          <w:sz w:val="22"/>
          <w:szCs w:val="22"/>
        </w:rPr>
        <w:t>Chair, 2010</w:t>
      </w:r>
      <w:r>
        <w:rPr>
          <w:b/>
          <w:color w:val="auto"/>
          <w:sz w:val="22"/>
          <w:szCs w:val="22"/>
        </w:rPr>
        <w:t>-</w:t>
      </w:r>
      <w:r w:rsidR="00F136DE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present</w:t>
      </w:r>
      <w:r>
        <w:rPr>
          <w:color w:val="auto"/>
          <w:sz w:val="22"/>
          <w:szCs w:val="22"/>
        </w:rPr>
        <w:t xml:space="preserve"> 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2008-</w:t>
      </w:r>
      <w:r w:rsidR="00662700">
        <w:rPr>
          <w:color w:val="auto"/>
          <w:sz w:val="22"/>
          <w:szCs w:val="22"/>
        </w:rPr>
        <w:t xml:space="preserve"> </w:t>
      </w:r>
      <w:r w:rsidR="00821F06">
        <w:rPr>
          <w:color w:val="auto"/>
          <w:sz w:val="22"/>
          <w:szCs w:val="22"/>
        </w:rPr>
        <w:t>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Dept. Anatomy &amp; Neurobiology </w:t>
      </w:r>
      <w:r w:rsidR="00B87A6E">
        <w:rPr>
          <w:color w:val="auto"/>
          <w:sz w:val="22"/>
          <w:szCs w:val="22"/>
        </w:rPr>
        <w:t xml:space="preserve">Faculty </w:t>
      </w:r>
      <w:r>
        <w:rPr>
          <w:color w:val="auto"/>
          <w:sz w:val="22"/>
          <w:szCs w:val="22"/>
        </w:rPr>
        <w:t>Search 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2008- </w:t>
      </w:r>
      <w:r w:rsidR="00CA3A90">
        <w:rPr>
          <w:color w:val="auto"/>
          <w:sz w:val="22"/>
          <w:szCs w:val="22"/>
        </w:rPr>
        <w:t>2011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Proteomics Core Steering Committee, University of Maryland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2009- present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Radiation Safety Institutional Committee, University of Maryland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2009- 2010     </w:t>
      </w:r>
      <w:r>
        <w:rPr>
          <w:color w:val="auto"/>
          <w:sz w:val="22"/>
          <w:szCs w:val="22"/>
        </w:rPr>
        <w:tab/>
        <w:t xml:space="preserve">             Pharmacology Head Search Committee, University of Maryland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2009- 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Departmental Representative to School of Medicine Council  </w:t>
      </w:r>
    </w:p>
    <w:p w:rsidR="0011535E" w:rsidRDefault="0011535E" w:rsidP="0011535E">
      <w:pPr>
        <w:pStyle w:val="Default"/>
        <w:ind w:left="2880" w:right="-540" w:hanging="23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2009-</w:t>
      </w:r>
      <w:r w:rsidR="00764C0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present</w:t>
      </w:r>
      <w:r>
        <w:rPr>
          <w:color w:val="auto"/>
          <w:sz w:val="22"/>
          <w:szCs w:val="22"/>
        </w:rPr>
        <w:tab/>
      </w:r>
      <w:r w:rsidRPr="00024269">
        <w:rPr>
          <w:b/>
          <w:color w:val="auto"/>
          <w:sz w:val="22"/>
          <w:szCs w:val="22"/>
        </w:rPr>
        <w:t>Organizer</w:t>
      </w:r>
      <w:r>
        <w:rPr>
          <w:color w:val="auto"/>
          <w:sz w:val="22"/>
          <w:szCs w:val="22"/>
        </w:rPr>
        <w:t>, Departmental “Second Monday” Work-in-Progress seminar series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2010</w:t>
      </w:r>
      <w:r w:rsidR="0050582D">
        <w:rPr>
          <w:color w:val="auto"/>
          <w:sz w:val="22"/>
          <w:szCs w:val="22"/>
        </w:rPr>
        <w:t>,</w:t>
      </w:r>
      <w:r w:rsidR="00DF0F60">
        <w:rPr>
          <w:color w:val="auto"/>
          <w:sz w:val="22"/>
          <w:szCs w:val="22"/>
        </w:rPr>
        <w:t xml:space="preserve"> </w:t>
      </w:r>
      <w:r w:rsidR="0050582D">
        <w:rPr>
          <w:color w:val="auto"/>
          <w:sz w:val="22"/>
          <w:szCs w:val="22"/>
        </w:rPr>
        <w:t>2012</w:t>
      </w:r>
      <w:r>
        <w:rPr>
          <w:color w:val="auto"/>
          <w:sz w:val="22"/>
          <w:szCs w:val="22"/>
        </w:rPr>
        <w:t xml:space="preserve">                   </w:t>
      </w:r>
      <w:r>
        <w:rPr>
          <w:color w:val="auto"/>
          <w:sz w:val="22"/>
          <w:szCs w:val="22"/>
        </w:rPr>
        <w:tab/>
        <w:t>Qualifying Exam Committee, Program in Neuroscience</w:t>
      </w:r>
    </w:p>
    <w:p w:rsidR="0011535E" w:rsidRDefault="0011535E" w:rsidP="0011535E">
      <w:pPr>
        <w:pStyle w:val="Default"/>
        <w:ind w:left="540" w:right="-540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2010-</w:t>
      </w:r>
      <w:r w:rsidR="0059304D">
        <w:rPr>
          <w:color w:val="auto"/>
          <w:sz w:val="22"/>
          <w:szCs w:val="22"/>
        </w:rPr>
        <w:t xml:space="preserve"> </w:t>
      </w:r>
      <w:r w:rsidR="0044077D">
        <w:rPr>
          <w:color w:val="auto"/>
          <w:sz w:val="22"/>
          <w:szCs w:val="22"/>
        </w:rPr>
        <w:t>2014</w:t>
      </w:r>
      <w:r>
        <w:rPr>
          <w:color w:val="auto"/>
          <w:sz w:val="22"/>
          <w:szCs w:val="22"/>
        </w:rPr>
        <w:tab/>
        <w:t xml:space="preserve"> </w:t>
      </w:r>
      <w:r>
        <w:rPr>
          <w:color w:val="auto"/>
          <w:sz w:val="22"/>
          <w:szCs w:val="22"/>
        </w:rPr>
        <w:tab/>
      </w:r>
      <w:r w:rsidR="00DF0F60" w:rsidRPr="00D47099">
        <w:rPr>
          <w:b/>
          <w:color w:val="auto"/>
          <w:sz w:val="22"/>
          <w:szCs w:val="22"/>
        </w:rPr>
        <w:t>Chair</w:t>
      </w:r>
      <w:r w:rsidR="00DF0F60">
        <w:rPr>
          <w:b/>
          <w:color w:val="auto"/>
          <w:sz w:val="22"/>
          <w:szCs w:val="22"/>
        </w:rPr>
        <w:t xml:space="preserve">, </w:t>
      </w:r>
      <w:r w:rsidR="00DF0F60" w:rsidRPr="00D47099"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Program in Neuroscience Retreat Committee</w:t>
      </w:r>
      <w:r w:rsidR="00DF0F6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</w:p>
    <w:p w:rsidR="002C00BF" w:rsidRDefault="002C00BF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D27EB6">
        <w:rPr>
          <w:color w:val="auto"/>
          <w:sz w:val="22"/>
          <w:szCs w:val="22"/>
        </w:rPr>
        <w:t>2011</w:t>
      </w:r>
      <w:r w:rsidRPr="00D27EB6">
        <w:rPr>
          <w:color w:val="auto"/>
          <w:sz w:val="22"/>
          <w:szCs w:val="22"/>
        </w:rPr>
        <w:tab/>
        <w:t xml:space="preserve">                </w:t>
      </w:r>
      <w:r w:rsidRPr="00D27EB6">
        <w:rPr>
          <w:color w:val="auto"/>
          <w:sz w:val="22"/>
          <w:szCs w:val="22"/>
        </w:rPr>
        <w:tab/>
      </w:r>
      <w:r w:rsidR="00D27EB6" w:rsidRPr="00D27EB6">
        <w:rPr>
          <w:color w:val="auto"/>
          <w:sz w:val="22"/>
          <w:szCs w:val="22"/>
        </w:rPr>
        <w:t>Univ. of Maryland Strategic Plan Subcommittee (Research)</w:t>
      </w:r>
    </w:p>
    <w:p w:rsidR="00764C03" w:rsidRDefault="00764C03" w:rsidP="00764C03">
      <w:pPr>
        <w:pStyle w:val="Default"/>
        <w:tabs>
          <w:tab w:val="left" w:pos="2970"/>
        </w:tabs>
        <w:ind w:left="2880" w:right="-540" w:hanging="23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2012- present</w:t>
      </w:r>
      <w:r>
        <w:rPr>
          <w:color w:val="auto"/>
          <w:sz w:val="22"/>
          <w:szCs w:val="22"/>
        </w:rPr>
        <w:tab/>
        <w:t>Univ. of Maryland Program in Neurosciences Postdoctoral Training Grant Steering Committee</w:t>
      </w:r>
    </w:p>
    <w:p w:rsidR="00024F49" w:rsidRPr="00D27EB6" w:rsidRDefault="00DF0F60" w:rsidP="00764C03">
      <w:pPr>
        <w:pStyle w:val="Default"/>
        <w:tabs>
          <w:tab w:val="left" w:pos="2970"/>
        </w:tabs>
        <w:ind w:left="2880" w:right="-540" w:hanging="23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3F2B5E">
        <w:rPr>
          <w:color w:val="auto"/>
          <w:sz w:val="22"/>
          <w:szCs w:val="22"/>
        </w:rPr>
        <w:t>2010-present</w:t>
      </w:r>
      <w:r w:rsidR="003F2B5E">
        <w:rPr>
          <w:color w:val="auto"/>
          <w:sz w:val="22"/>
          <w:szCs w:val="22"/>
        </w:rPr>
        <w:tab/>
        <w:t xml:space="preserve">Junior faculty mentoring committees, Drs. Elizabeth Powell; Marta Lipinski  </w:t>
      </w:r>
    </w:p>
    <w:p w:rsidR="0044077D" w:rsidRDefault="0044077D" w:rsidP="0011535E">
      <w:pPr>
        <w:pStyle w:val="Default"/>
        <w:ind w:right="-540" w:firstLine="540"/>
        <w:rPr>
          <w:b/>
          <w:i/>
          <w:color w:val="auto"/>
          <w:sz w:val="22"/>
          <w:szCs w:val="22"/>
        </w:rPr>
      </w:pPr>
    </w:p>
    <w:p w:rsidR="0011535E" w:rsidRPr="00B21B37" w:rsidRDefault="0011535E" w:rsidP="0011535E">
      <w:pPr>
        <w:pStyle w:val="Default"/>
        <w:ind w:right="-540" w:firstLine="540"/>
        <w:rPr>
          <w:b/>
          <w:i/>
          <w:color w:val="auto"/>
          <w:sz w:val="22"/>
          <w:szCs w:val="22"/>
        </w:rPr>
      </w:pPr>
      <w:r w:rsidRPr="00520097">
        <w:rPr>
          <w:b/>
          <w:i/>
          <w:color w:val="auto"/>
          <w:sz w:val="22"/>
          <w:szCs w:val="22"/>
        </w:rPr>
        <w:t>Other Institutional Service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1990, 1992, 1995, 1997</w:t>
      </w:r>
      <w:r>
        <w:rPr>
          <w:color w:val="auto"/>
          <w:sz w:val="22"/>
          <w:szCs w:val="22"/>
        </w:rPr>
        <w:tab/>
      </w:r>
      <w:r w:rsidR="00135905">
        <w:rPr>
          <w:color w:val="auto"/>
          <w:sz w:val="22"/>
          <w:szCs w:val="22"/>
        </w:rPr>
        <w:t xml:space="preserve">LSUHSC </w:t>
      </w:r>
      <w:r>
        <w:rPr>
          <w:color w:val="auto"/>
          <w:sz w:val="22"/>
          <w:szCs w:val="22"/>
        </w:rPr>
        <w:t>Design &amp; production of Biochemistry Dept. recruitment brochure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1997-2002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LSUHSC Neuroscience Center brochure production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2004- 2006                         </w:t>
      </w:r>
      <w:r w:rsidR="00DF0F60">
        <w:rPr>
          <w:color w:val="auto"/>
          <w:sz w:val="22"/>
          <w:szCs w:val="22"/>
        </w:rPr>
        <w:t xml:space="preserve">LSUHSC </w:t>
      </w:r>
      <w:r w:rsidR="00135905">
        <w:rPr>
          <w:color w:val="auto"/>
          <w:sz w:val="22"/>
          <w:szCs w:val="22"/>
        </w:rPr>
        <w:t>Grantsmanship presentations to</w:t>
      </w:r>
      <w:r>
        <w:rPr>
          <w:color w:val="auto"/>
          <w:sz w:val="22"/>
          <w:szCs w:val="22"/>
        </w:rPr>
        <w:t> faculty and 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2008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Presentation to UMB  grad</w:t>
      </w:r>
      <w:r w:rsidR="006F7D4E">
        <w:rPr>
          <w:color w:val="auto"/>
          <w:sz w:val="22"/>
          <w:szCs w:val="22"/>
        </w:rPr>
        <w:t>uate</w:t>
      </w:r>
      <w:r>
        <w:rPr>
          <w:color w:val="auto"/>
          <w:sz w:val="22"/>
          <w:szCs w:val="22"/>
        </w:rPr>
        <w:t xml:space="preserve"> students: “How to Succeed in Grad School”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E28BA">
        <w:rPr>
          <w:color w:val="auto"/>
          <w:sz w:val="22"/>
          <w:szCs w:val="22"/>
        </w:rPr>
        <w:t>2010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“Getting an RSDA” (Wendy Sanders’ Professional Skills program)</w:t>
      </w:r>
    </w:p>
    <w:p w:rsidR="00AC42E1" w:rsidRDefault="00AC42E1" w:rsidP="00AC42E1">
      <w:pPr>
        <w:pStyle w:val="Default"/>
        <w:ind w:left="2880" w:right="-540" w:hanging="2340"/>
        <w:rPr>
          <w:color w:val="auto"/>
          <w:sz w:val="22"/>
          <w:szCs w:val="22"/>
        </w:rPr>
      </w:pPr>
    </w:p>
    <w:p w:rsidR="0011535E" w:rsidRPr="00B21B37" w:rsidRDefault="0011535E" w:rsidP="0011535E">
      <w:pPr>
        <w:pStyle w:val="Default"/>
        <w:ind w:right="-540"/>
        <w:rPr>
          <w:i/>
          <w:color w:val="auto"/>
          <w:sz w:val="22"/>
          <w:szCs w:val="22"/>
        </w:rPr>
      </w:pPr>
      <w:r w:rsidRPr="007A756B">
        <w:rPr>
          <w:b/>
          <w:color w:val="auto"/>
          <w:sz w:val="22"/>
          <w:szCs w:val="22"/>
        </w:rPr>
        <w:t> </w:t>
      </w:r>
      <w:r w:rsidR="0044077D">
        <w:rPr>
          <w:b/>
          <w:color w:val="auto"/>
          <w:sz w:val="22"/>
          <w:szCs w:val="22"/>
        </w:rPr>
        <w:t xml:space="preserve">       </w:t>
      </w:r>
      <w:r w:rsidRPr="00B21B37">
        <w:rPr>
          <w:b/>
          <w:i/>
          <w:color w:val="auto"/>
          <w:sz w:val="22"/>
          <w:szCs w:val="22"/>
        </w:rPr>
        <w:t>Ph.D. Thesis Committees</w:t>
      </w:r>
      <w:r w:rsidR="001362AB">
        <w:rPr>
          <w:i/>
          <w:color w:val="auto"/>
          <w:sz w:val="22"/>
          <w:szCs w:val="22"/>
        </w:rPr>
        <w:t xml:space="preserve"> </w:t>
      </w:r>
    </w:p>
    <w:p w:rsidR="0011535E" w:rsidRPr="007A756B" w:rsidRDefault="0011535E" w:rsidP="00BB33EF">
      <w:pPr>
        <w:pStyle w:val="Default"/>
        <w:ind w:left="547" w:right="-547"/>
        <w:rPr>
          <w:iCs/>
          <w:color w:val="auto"/>
          <w:sz w:val="22"/>
          <w:szCs w:val="22"/>
        </w:rPr>
      </w:pPr>
      <w:r w:rsidRPr="008442A5">
        <w:rPr>
          <w:b/>
          <w:color w:val="auto"/>
          <w:sz w:val="22"/>
          <w:szCs w:val="22"/>
        </w:rPr>
        <w:t>L</w:t>
      </w:r>
      <w:r w:rsidR="00BB33EF">
        <w:rPr>
          <w:b/>
          <w:color w:val="auto"/>
          <w:sz w:val="22"/>
          <w:szCs w:val="22"/>
        </w:rPr>
        <w:t>ouisiana State University Health Sciences Center</w:t>
      </w:r>
      <w:r w:rsidRPr="008442A5">
        <w:rPr>
          <w:b/>
          <w:color w:val="auto"/>
          <w:sz w:val="22"/>
          <w:szCs w:val="22"/>
        </w:rPr>
        <w:t>:</w:t>
      </w:r>
      <w:r w:rsidRPr="007A756B">
        <w:rPr>
          <w:iCs/>
          <w:color w:val="auto"/>
          <w:sz w:val="22"/>
          <w:szCs w:val="22"/>
        </w:rPr>
        <w:t xml:space="preserve"> </w:t>
      </w:r>
      <w:r w:rsidR="00BB33EF">
        <w:rPr>
          <w:iCs/>
          <w:color w:val="auto"/>
          <w:sz w:val="22"/>
          <w:szCs w:val="22"/>
        </w:rPr>
        <w:t>M</w:t>
      </w:r>
      <w:r w:rsidRPr="007A756B">
        <w:rPr>
          <w:iCs/>
          <w:color w:val="auto"/>
          <w:sz w:val="22"/>
          <w:szCs w:val="22"/>
        </w:rPr>
        <w:t>inetta Gardinier, Jeremy Springhorn, Richard Shen, Yi Zhou, John Mathis,  </w:t>
      </w:r>
      <w:r w:rsidR="00F136DE" w:rsidRPr="007A756B">
        <w:rPr>
          <w:iCs/>
          <w:color w:val="auto"/>
          <w:sz w:val="22"/>
          <w:szCs w:val="22"/>
        </w:rPr>
        <w:t>Tamim Shaikh</w:t>
      </w:r>
      <w:r w:rsidR="00F136DE">
        <w:rPr>
          <w:iCs/>
          <w:color w:val="auto"/>
          <w:sz w:val="22"/>
          <w:szCs w:val="22"/>
        </w:rPr>
        <w:t>,</w:t>
      </w:r>
    </w:p>
    <w:p w:rsidR="0011535E" w:rsidRPr="007A756B" w:rsidRDefault="0011535E" w:rsidP="00BB33EF">
      <w:pPr>
        <w:pStyle w:val="Default"/>
        <w:widowControl/>
        <w:ind w:left="540" w:right="-43"/>
        <w:rPr>
          <w:iCs/>
          <w:color w:val="auto"/>
          <w:sz w:val="22"/>
          <w:szCs w:val="22"/>
        </w:rPr>
      </w:pPr>
      <w:r w:rsidRPr="007A756B">
        <w:rPr>
          <w:iCs/>
          <w:color w:val="auto"/>
          <w:sz w:val="22"/>
          <w:szCs w:val="22"/>
        </w:rPr>
        <w:t>Erik Pakarinen, Joomyeong Kim, Virginia Strand, Astrid Roy, Ping Wei, Mary </w:t>
      </w:r>
      <w:r w:rsidR="00F136DE" w:rsidRPr="007A756B">
        <w:rPr>
          <w:iCs/>
          <w:color w:val="auto"/>
          <w:sz w:val="22"/>
          <w:szCs w:val="22"/>
        </w:rPr>
        <w:t>Breslin</w:t>
      </w:r>
      <w:r w:rsidR="00F136DE">
        <w:rPr>
          <w:iCs/>
          <w:color w:val="auto"/>
          <w:sz w:val="22"/>
          <w:szCs w:val="22"/>
        </w:rPr>
        <w:t>,</w:t>
      </w:r>
    </w:p>
    <w:p w:rsidR="0011535E" w:rsidRPr="007A756B" w:rsidRDefault="0011535E" w:rsidP="00BB33EF">
      <w:pPr>
        <w:pStyle w:val="Default"/>
        <w:widowControl/>
        <w:ind w:left="540" w:right="-43"/>
        <w:rPr>
          <w:iCs/>
          <w:color w:val="auto"/>
          <w:sz w:val="22"/>
          <w:szCs w:val="22"/>
        </w:rPr>
      </w:pPr>
      <w:r w:rsidRPr="007A756B">
        <w:rPr>
          <w:iCs/>
          <w:color w:val="auto"/>
          <w:sz w:val="22"/>
          <w:szCs w:val="22"/>
        </w:rPr>
        <w:t>Neva West, Yolanda Fortenberry,</w:t>
      </w:r>
      <w:r>
        <w:rPr>
          <w:iCs/>
          <w:color w:val="auto"/>
          <w:sz w:val="22"/>
          <w:szCs w:val="22"/>
        </w:rPr>
        <w:t xml:space="preserve"> Mike Serou,  Changning Gong, </w:t>
      </w:r>
      <w:r w:rsidRPr="007A756B">
        <w:rPr>
          <w:iCs/>
          <w:color w:val="auto"/>
          <w:sz w:val="22"/>
          <w:szCs w:val="22"/>
        </w:rPr>
        <w:t>Bin Tu, Peimin Zhu, </w:t>
      </w:r>
    </w:p>
    <w:p w:rsidR="0011535E" w:rsidRDefault="0011535E" w:rsidP="0011535E">
      <w:pPr>
        <w:pStyle w:val="Default"/>
        <w:ind w:left="540" w:right="-540"/>
        <w:rPr>
          <w:iCs/>
          <w:color w:val="auto"/>
          <w:sz w:val="22"/>
          <w:szCs w:val="22"/>
        </w:rPr>
      </w:pPr>
      <w:r w:rsidRPr="007A756B">
        <w:rPr>
          <w:iCs/>
          <w:color w:val="auto"/>
          <w:sz w:val="22"/>
          <w:szCs w:val="22"/>
        </w:rPr>
        <w:t>Yuri Peterson, Faramarz Taheri, El</w:t>
      </w:r>
      <w:r w:rsidR="00BE7AB3">
        <w:rPr>
          <w:iCs/>
          <w:color w:val="auto"/>
          <w:sz w:val="22"/>
          <w:szCs w:val="22"/>
        </w:rPr>
        <w:t xml:space="preserve">eanor </w:t>
      </w:r>
      <w:r w:rsidRPr="007A756B">
        <w:rPr>
          <w:iCs/>
          <w:color w:val="auto"/>
          <w:sz w:val="22"/>
          <w:szCs w:val="22"/>
        </w:rPr>
        <w:t>Park, </w:t>
      </w:r>
      <w:r>
        <w:rPr>
          <w:iCs/>
          <w:color w:val="auto"/>
          <w:sz w:val="22"/>
          <w:szCs w:val="22"/>
        </w:rPr>
        <w:t xml:space="preserve">and </w:t>
      </w:r>
      <w:r w:rsidRPr="007A756B">
        <w:rPr>
          <w:iCs/>
          <w:color w:val="auto"/>
          <w:sz w:val="22"/>
          <w:szCs w:val="22"/>
        </w:rPr>
        <w:t>Tanya Roy</w:t>
      </w:r>
      <w:r w:rsidR="00AF6DA0">
        <w:rPr>
          <w:iCs/>
          <w:color w:val="auto"/>
          <w:sz w:val="22"/>
          <w:szCs w:val="22"/>
        </w:rPr>
        <w:t xml:space="preserve"> </w:t>
      </w:r>
      <w:r>
        <w:rPr>
          <w:iCs/>
          <w:color w:val="auto"/>
          <w:sz w:val="22"/>
          <w:szCs w:val="22"/>
        </w:rPr>
        <w:t xml:space="preserve"> </w:t>
      </w:r>
    </w:p>
    <w:p w:rsidR="00DC4734" w:rsidRDefault="00DC4734" w:rsidP="0011535E">
      <w:pPr>
        <w:pStyle w:val="Default"/>
        <w:ind w:left="540" w:right="-540"/>
        <w:rPr>
          <w:iCs/>
          <w:color w:val="auto"/>
          <w:sz w:val="22"/>
          <w:szCs w:val="22"/>
        </w:rPr>
      </w:pPr>
    </w:p>
    <w:p w:rsidR="00BB33EF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8442A5">
        <w:rPr>
          <w:b/>
          <w:color w:val="auto"/>
          <w:sz w:val="22"/>
          <w:szCs w:val="22"/>
        </w:rPr>
        <w:t>University of Maryland</w:t>
      </w:r>
      <w:r>
        <w:rPr>
          <w:b/>
          <w:color w:val="auto"/>
          <w:sz w:val="22"/>
          <w:szCs w:val="22"/>
        </w:rPr>
        <w:t>-Baltimore</w:t>
      </w:r>
      <w:r>
        <w:rPr>
          <w:color w:val="auto"/>
          <w:sz w:val="22"/>
          <w:szCs w:val="22"/>
        </w:rPr>
        <w:t xml:space="preserve">: </w:t>
      </w:r>
    </w:p>
    <w:p w:rsidR="0012083B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Amanda Elson, Zhongping Liu, Akina Hoshino</w:t>
      </w:r>
      <w:r w:rsidR="00DC4734">
        <w:rPr>
          <w:color w:val="auto"/>
          <w:sz w:val="22"/>
          <w:szCs w:val="22"/>
        </w:rPr>
        <w:t xml:space="preserve">, Adam Clark, </w:t>
      </w:r>
      <w:r w:rsidR="009B0822">
        <w:rPr>
          <w:color w:val="auto"/>
          <w:sz w:val="22"/>
          <w:szCs w:val="22"/>
        </w:rPr>
        <w:t xml:space="preserve"> </w:t>
      </w:r>
      <w:r w:rsidR="00DC4734">
        <w:rPr>
          <w:color w:val="auto"/>
          <w:sz w:val="22"/>
          <w:szCs w:val="22"/>
        </w:rPr>
        <w:t>Erik Martin</w:t>
      </w:r>
      <w:r w:rsidR="009B0822">
        <w:rPr>
          <w:color w:val="auto"/>
          <w:sz w:val="22"/>
          <w:szCs w:val="22"/>
        </w:rPr>
        <w:t>, Alex</w:t>
      </w:r>
      <w:r w:rsidR="00F868C7">
        <w:rPr>
          <w:color w:val="auto"/>
          <w:sz w:val="22"/>
          <w:szCs w:val="22"/>
        </w:rPr>
        <w:t>andra</w:t>
      </w:r>
      <w:r w:rsidR="009B0822">
        <w:rPr>
          <w:color w:val="auto"/>
          <w:sz w:val="22"/>
          <w:szCs w:val="22"/>
        </w:rPr>
        <w:t xml:space="preserve"> Winters, </w:t>
      </w:r>
    </w:p>
    <w:p w:rsidR="0011535E" w:rsidRPr="007A756B" w:rsidRDefault="001D36A5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and </w:t>
      </w:r>
      <w:r w:rsidR="009B0822">
        <w:rPr>
          <w:color w:val="auto"/>
          <w:sz w:val="22"/>
          <w:szCs w:val="22"/>
        </w:rPr>
        <w:t>Patricia Cunfer</w:t>
      </w:r>
      <w:r w:rsidR="0011535E">
        <w:rPr>
          <w:color w:val="auto"/>
          <w:sz w:val="22"/>
          <w:szCs w:val="22"/>
        </w:rPr>
        <w:t xml:space="preserve"> </w:t>
      </w:r>
    </w:p>
    <w:p w:rsidR="0011535E" w:rsidRDefault="0011535E" w:rsidP="0011535E">
      <w:pPr>
        <w:pStyle w:val="Default"/>
        <w:ind w:left="540" w:right="-540" w:firstLine="10"/>
        <w:rPr>
          <w:b/>
          <w:bCs/>
          <w:i/>
          <w:color w:val="auto"/>
          <w:sz w:val="22"/>
          <w:szCs w:val="22"/>
        </w:rPr>
      </w:pPr>
    </w:p>
    <w:p w:rsidR="0011535E" w:rsidRPr="00B21B37" w:rsidRDefault="0011535E" w:rsidP="0011535E">
      <w:pPr>
        <w:pStyle w:val="Default"/>
        <w:ind w:left="540" w:right="-540" w:firstLine="10"/>
        <w:rPr>
          <w:b/>
          <w:bCs/>
          <w:i/>
          <w:color w:val="auto"/>
          <w:sz w:val="22"/>
          <w:szCs w:val="22"/>
        </w:rPr>
      </w:pPr>
      <w:r>
        <w:rPr>
          <w:b/>
          <w:bCs/>
          <w:i/>
          <w:color w:val="auto"/>
          <w:sz w:val="22"/>
          <w:szCs w:val="22"/>
        </w:rPr>
        <w:t>Other</w:t>
      </w:r>
      <w:r w:rsidRPr="00B21B37">
        <w:rPr>
          <w:b/>
          <w:bCs/>
          <w:i/>
          <w:color w:val="auto"/>
          <w:sz w:val="22"/>
          <w:szCs w:val="22"/>
        </w:rPr>
        <w:t xml:space="preserve"> Service </w:t>
      </w:r>
    </w:p>
    <w:p w:rsidR="0011535E" w:rsidRPr="00F569A9" w:rsidRDefault="0011535E" w:rsidP="0011535E">
      <w:pPr>
        <w:pStyle w:val="Default"/>
        <w:ind w:right="-540" w:firstLine="540"/>
        <w:rPr>
          <w:color w:val="auto"/>
          <w:sz w:val="22"/>
          <w:szCs w:val="22"/>
        </w:rPr>
      </w:pPr>
      <w:r w:rsidRPr="00F569A9">
        <w:rPr>
          <w:color w:val="auto"/>
          <w:sz w:val="22"/>
          <w:szCs w:val="22"/>
        </w:rPr>
        <w:t xml:space="preserve">1985‐86, 1988‐89 </w:t>
      </w:r>
      <w:r w:rsidRPr="00F569A9">
        <w:rPr>
          <w:color w:val="auto"/>
          <w:sz w:val="22"/>
          <w:szCs w:val="22"/>
        </w:rPr>
        <w:tab/>
      </w:r>
      <w:r w:rsidRPr="00F569A9">
        <w:rPr>
          <w:i/>
          <w:color w:val="auto"/>
          <w:sz w:val="22"/>
          <w:szCs w:val="22"/>
        </w:rPr>
        <w:t>Secretary,</w:t>
      </w:r>
      <w:r w:rsidRPr="00F569A9">
        <w:rPr>
          <w:bCs/>
          <w:color w:val="auto"/>
          <w:sz w:val="22"/>
          <w:szCs w:val="22"/>
        </w:rPr>
        <w:t xml:space="preserve"> Greater </w:t>
      </w:r>
      <w:smartTag w:uri="urn:schemas-microsoft-com:office:smarttags" w:element="City">
        <w:smartTag w:uri="urn:schemas-microsoft-com:office:smarttags" w:element="place">
          <w:r w:rsidRPr="00F569A9">
            <w:rPr>
              <w:bCs/>
              <w:color w:val="auto"/>
              <w:sz w:val="22"/>
              <w:szCs w:val="22"/>
            </w:rPr>
            <w:t>New Orleans</w:t>
          </w:r>
        </w:smartTag>
      </w:smartTag>
      <w:r w:rsidRPr="00F569A9">
        <w:rPr>
          <w:bCs/>
          <w:color w:val="auto"/>
          <w:sz w:val="22"/>
          <w:szCs w:val="22"/>
        </w:rPr>
        <w:t> Society for Neuroscience</w:t>
      </w:r>
      <w:r w:rsidRPr="00F569A9">
        <w:rPr>
          <w:b/>
          <w:bCs/>
          <w:color w:val="auto"/>
          <w:sz w:val="22"/>
          <w:szCs w:val="22"/>
        </w:rPr>
        <w:t> </w:t>
      </w:r>
      <w:r w:rsidRPr="00F569A9">
        <w:rPr>
          <w:i/>
          <w:color w:val="auto"/>
          <w:sz w:val="22"/>
          <w:szCs w:val="22"/>
        </w:rPr>
        <w:t> </w:t>
      </w:r>
      <w:r w:rsidRPr="00F569A9">
        <w:rPr>
          <w:color w:val="auto"/>
          <w:sz w:val="22"/>
          <w:szCs w:val="22"/>
        </w:rPr>
        <w:t> </w:t>
      </w:r>
    </w:p>
    <w:p w:rsidR="0011535E" w:rsidRPr="00F569A9" w:rsidRDefault="0011535E" w:rsidP="0011535E">
      <w:pPr>
        <w:tabs>
          <w:tab w:val="left" w:pos="2880"/>
        </w:tabs>
        <w:ind w:left="540"/>
        <w:rPr>
          <w:rFonts w:ascii="Palatino Linotype" w:hAnsi="Palatino Linotype"/>
          <w:sz w:val="22"/>
          <w:szCs w:val="22"/>
        </w:rPr>
      </w:pPr>
      <w:r w:rsidRPr="00F569A9">
        <w:rPr>
          <w:rFonts w:ascii="Palatino Linotype" w:hAnsi="Palatino Linotype"/>
          <w:sz w:val="22"/>
          <w:szCs w:val="22"/>
        </w:rPr>
        <w:t>2005</w:t>
      </w:r>
      <w:r w:rsidRPr="00F569A9">
        <w:rPr>
          <w:rFonts w:ascii="Palatino Linotype" w:eastAsia="MS Mincho" w:hAnsi="Palatino Linotype" w:cs="MS Mincho"/>
          <w:sz w:val="22"/>
          <w:szCs w:val="22"/>
        </w:rPr>
        <w:t>‐</w:t>
      </w:r>
      <w:r w:rsidRPr="00F569A9">
        <w:rPr>
          <w:rFonts w:ascii="Palatino Linotype" w:hAnsi="Palatino Linotype"/>
          <w:sz w:val="22"/>
          <w:szCs w:val="22"/>
        </w:rPr>
        <w:t xml:space="preserve">2006                         </w:t>
      </w:r>
      <w:r w:rsidRPr="00F569A9">
        <w:rPr>
          <w:rFonts w:ascii="Palatino Linotype" w:hAnsi="Palatino Linotype"/>
          <w:i/>
          <w:sz w:val="22"/>
          <w:szCs w:val="22"/>
        </w:rPr>
        <w:t>President,</w:t>
      </w:r>
      <w:r w:rsidRPr="00F569A9">
        <w:rPr>
          <w:rFonts w:ascii="Palatino Linotype" w:hAnsi="Palatino Linotype"/>
          <w:sz w:val="22"/>
          <w:szCs w:val="22"/>
        </w:rPr>
        <w:t xml:space="preserve"> Greater </w:t>
      </w:r>
      <w:smartTag w:uri="urn:schemas-microsoft-com:office:smarttags" w:element="City">
        <w:smartTag w:uri="urn:schemas-microsoft-com:office:smarttags" w:element="place">
          <w:r w:rsidRPr="00F569A9">
            <w:rPr>
              <w:rFonts w:ascii="Palatino Linotype" w:hAnsi="Palatino Linotype"/>
              <w:sz w:val="22"/>
              <w:szCs w:val="22"/>
            </w:rPr>
            <w:t>New Orleans</w:t>
          </w:r>
        </w:smartTag>
      </w:smartTag>
      <w:r w:rsidRPr="00F569A9">
        <w:rPr>
          <w:rFonts w:ascii="Palatino Linotype" w:hAnsi="Palatino Linotype"/>
          <w:sz w:val="22"/>
          <w:szCs w:val="22"/>
        </w:rPr>
        <w:t> Society for Neuroscience</w:t>
      </w:r>
    </w:p>
    <w:p w:rsidR="0011535E" w:rsidRPr="00F569A9" w:rsidRDefault="0011535E" w:rsidP="0011535E">
      <w:pPr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In 2005-06, my </w:t>
      </w:r>
      <w:r w:rsidRPr="00F569A9">
        <w:rPr>
          <w:rFonts w:ascii="Palatino Linotype" w:hAnsi="Palatino Linotype"/>
          <w:sz w:val="22"/>
          <w:szCs w:val="22"/>
        </w:rPr>
        <w:t xml:space="preserve">major </w:t>
      </w:r>
      <w:r>
        <w:rPr>
          <w:rFonts w:ascii="Palatino Linotype" w:hAnsi="Palatino Linotype"/>
          <w:sz w:val="22"/>
          <w:szCs w:val="22"/>
        </w:rPr>
        <w:t xml:space="preserve">duty was to </w:t>
      </w:r>
      <w:r w:rsidRPr="00F569A9">
        <w:rPr>
          <w:rFonts w:ascii="Palatino Linotype" w:hAnsi="Palatino Linotype"/>
          <w:sz w:val="22"/>
          <w:szCs w:val="22"/>
        </w:rPr>
        <w:t xml:space="preserve">organize the distribution of </w:t>
      </w:r>
    </w:p>
    <w:p w:rsidR="0011535E" w:rsidRDefault="0011535E" w:rsidP="0011535E">
      <w:pPr>
        <w:ind w:left="2880"/>
        <w:rPr>
          <w:rFonts w:ascii="Palatino Linotype" w:hAnsi="Palatino Linotype"/>
          <w:sz w:val="22"/>
          <w:szCs w:val="22"/>
        </w:rPr>
      </w:pPr>
      <w:r w:rsidRPr="00F569A9">
        <w:rPr>
          <w:rFonts w:ascii="Palatino Linotype" w:hAnsi="Palatino Linotype"/>
          <w:sz w:val="22"/>
          <w:szCs w:val="22"/>
        </w:rPr>
        <w:t xml:space="preserve">$100,000 in </w:t>
      </w:r>
      <w:r>
        <w:rPr>
          <w:rFonts w:ascii="Palatino Linotype" w:hAnsi="Palatino Linotype"/>
          <w:sz w:val="22"/>
          <w:szCs w:val="22"/>
        </w:rPr>
        <w:t xml:space="preserve">Katrina </w:t>
      </w:r>
      <w:r w:rsidRPr="00F569A9">
        <w:rPr>
          <w:rFonts w:ascii="Palatino Linotype" w:hAnsi="Palatino Linotype"/>
          <w:sz w:val="22"/>
          <w:szCs w:val="22"/>
        </w:rPr>
        <w:t xml:space="preserve">relief funds </w:t>
      </w:r>
      <w:r>
        <w:rPr>
          <w:rFonts w:ascii="Palatino Linotype" w:hAnsi="Palatino Linotype"/>
          <w:sz w:val="22"/>
          <w:szCs w:val="22"/>
        </w:rPr>
        <w:t xml:space="preserve">from the national Society for Neuroscience  </w:t>
      </w:r>
      <w:r w:rsidRPr="00F569A9">
        <w:rPr>
          <w:rFonts w:ascii="Palatino Linotype" w:hAnsi="Palatino Linotype"/>
          <w:sz w:val="22"/>
          <w:szCs w:val="22"/>
        </w:rPr>
        <w:t>to lo</w:t>
      </w:r>
      <w:smartTag w:uri="urn:schemas-microsoft-com:office:smarttags" w:element="PersonName">
        <w:r w:rsidRPr="00F569A9">
          <w:rPr>
            <w:rFonts w:ascii="Palatino Linotype" w:hAnsi="Palatino Linotype"/>
            <w:sz w:val="22"/>
            <w:szCs w:val="22"/>
          </w:rPr>
          <w:t>ca</w:t>
        </w:r>
      </w:smartTag>
      <w:r w:rsidRPr="00F569A9">
        <w:rPr>
          <w:rFonts w:ascii="Palatino Linotype" w:hAnsi="Palatino Linotype"/>
          <w:sz w:val="22"/>
          <w:szCs w:val="22"/>
        </w:rPr>
        <w:t>l neuroscience graduate students.</w:t>
      </w:r>
    </w:p>
    <w:p w:rsidR="0011535E" w:rsidRDefault="0011535E" w:rsidP="0011535E">
      <w:pPr>
        <w:ind w:left="540"/>
        <w:rPr>
          <w:rFonts w:ascii="Palatino Linotype" w:hAnsi="Palatino Linotype"/>
          <w:sz w:val="22"/>
          <w:szCs w:val="22"/>
        </w:rPr>
      </w:pPr>
      <w:r w:rsidRPr="00024269">
        <w:rPr>
          <w:rFonts w:ascii="Palatino Linotype" w:hAnsi="Palatino Linotype"/>
          <w:sz w:val="22"/>
          <w:szCs w:val="22"/>
        </w:rPr>
        <w:t>2008-2011</w:t>
      </w:r>
      <w:r w:rsidRPr="00024269">
        <w:rPr>
          <w:sz w:val="22"/>
          <w:szCs w:val="22"/>
        </w:rPr>
        <w:tab/>
        <w:t xml:space="preserve">  </w:t>
      </w:r>
      <w:r w:rsidRPr="00024269">
        <w:rPr>
          <w:sz w:val="22"/>
          <w:szCs w:val="22"/>
        </w:rPr>
        <w:tab/>
      </w:r>
      <w:r w:rsidRPr="00024269">
        <w:rPr>
          <w:rFonts w:ascii="Palatino Linotype" w:hAnsi="Palatino Linotype"/>
          <w:sz w:val="22"/>
          <w:szCs w:val="22"/>
        </w:rPr>
        <w:t>Winter Conference on Brain Research, Scientific Board</w:t>
      </w:r>
    </w:p>
    <w:p w:rsidR="0044077D" w:rsidRDefault="00AF6DA0" w:rsidP="0044077D">
      <w:pPr>
        <w:ind w:left="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2012-2013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President, Greater Baltimore Society for Neuroscience</w:t>
      </w:r>
    </w:p>
    <w:p w:rsidR="0044077D" w:rsidRDefault="0044077D" w:rsidP="0044077D">
      <w:pPr>
        <w:ind w:left="540"/>
        <w:rPr>
          <w:rFonts w:ascii="Palatino Linotype" w:hAnsi="Palatino Linotype"/>
          <w:sz w:val="22"/>
          <w:szCs w:val="22"/>
        </w:rPr>
      </w:pPr>
    </w:p>
    <w:p w:rsidR="0011535E" w:rsidRDefault="0011535E" w:rsidP="0044077D">
      <w:pPr>
        <w:ind w:left="540"/>
        <w:rPr>
          <w:b/>
          <w:bCs/>
          <w:i/>
          <w:sz w:val="18"/>
          <w:szCs w:val="18"/>
        </w:rPr>
      </w:pPr>
      <w:r w:rsidRPr="00B21B37">
        <w:rPr>
          <w:b/>
          <w:bCs/>
          <w:i/>
          <w:sz w:val="22"/>
          <w:szCs w:val="22"/>
        </w:rPr>
        <w:t>National Service</w:t>
      </w:r>
      <w:r w:rsidRPr="00B21B37">
        <w:rPr>
          <w:b/>
          <w:bCs/>
          <w:i/>
          <w:sz w:val="18"/>
          <w:szCs w:val="18"/>
        </w:rPr>
        <w:t xml:space="preserve">  </w:t>
      </w:r>
    </w:p>
    <w:p w:rsidR="0044077D" w:rsidRPr="0044077D" w:rsidRDefault="0044077D" w:rsidP="0044077D">
      <w:pPr>
        <w:ind w:left="540"/>
        <w:rPr>
          <w:sz w:val="22"/>
          <w:szCs w:val="22"/>
        </w:rPr>
      </w:pP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Ad hoc</w:t>
      </w:r>
      <w:r>
        <w:rPr>
          <w:b/>
          <w:bCs/>
          <w:color w:val="auto"/>
          <w:sz w:val="22"/>
          <w:szCs w:val="22"/>
        </w:rPr>
        <w:t> and regular grant reviewer: </w:t>
      </w:r>
      <w:r w:rsidRPr="00115384">
        <w:rPr>
          <w:b/>
          <w:bCs/>
          <w:color w:val="auto"/>
          <w:sz w:val="18"/>
          <w:szCs w:val="18"/>
          <w:highlight w:val="yellow"/>
        </w:rPr>
        <w:t xml:space="preserve"> 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1987</w:t>
      </w:r>
      <w:r w:rsidRPr="00F5727A">
        <w:rPr>
          <w:color w:val="auto"/>
          <w:sz w:val="22"/>
          <w:szCs w:val="22"/>
        </w:rPr>
        <w:tab/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 xml:space="preserve">tudy section </w:t>
      </w:r>
      <w:r w:rsidR="006A27A3">
        <w:rPr>
          <w:color w:val="auto"/>
          <w:sz w:val="22"/>
          <w:szCs w:val="22"/>
        </w:rPr>
        <w:t>reviewer</w:t>
      </w:r>
      <w:r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NLS1  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1989, 1997</w:t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 xml:space="preserve">tudy section </w:t>
      </w:r>
      <w:r w:rsidR="006A27A3">
        <w:rPr>
          <w:color w:val="auto"/>
          <w:sz w:val="22"/>
          <w:szCs w:val="22"/>
        </w:rPr>
        <w:t>reviewer</w:t>
      </w:r>
      <w:r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NIDA Biochemistry 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1989, 1990</w:t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>pecial </w:t>
      </w:r>
      <w:r w:rsidR="00662700">
        <w:rPr>
          <w:color w:val="auto"/>
          <w:sz w:val="22"/>
          <w:szCs w:val="22"/>
        </w:rPr>
        <w:t xml:space="preserve">emphasis panel </w:t>
      </w:r>
      <w:r>
        <w:rPr>
          <w:color w:val="auto"/>
          <w:sz w:val="22"/>
          <w:szCs w:val="22"/>
        </w:rPr>
        <w:t xml:space="preserve">member, </w:t>
      </w:r>
      <w:r w:rsidRPr="00F5727A">
        <w:rPr>
          <w:color w:val="auto"/>
          <w:sz w:val="22"/>
          <w:szCs w:val="22"/>
        </w:rPr>
        <w:t>NIDDK </w:t>
      </w:r>
    </w:p>
    <w:p w:rsidR="0011535E" w:rsidRPr="002C00BF" w:rsidRDefault="0011535E" w:rsidP="002C00BF">
      <w:pPr>
        <w:pStyle w:val="Default"/>
        <w:tabs>
          <w:tab w:val="left" w:pos="9180"/>
        </w:tabs>
        <w:ind w:left="2160" w:right="90" w:hanging="1620"/>
        <w:rPr>
          <w:i/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1990- present</w:t>
      </w:r>
      <w:r w:rsidRPr="00F5727A">
        <w:rPr>
          <w:color w:val="auto"/>
          <w:sz w:val="22"/>
          <w:szCs w:val="22"/>
        </w:rPr>
        <w:tab/>
      </w:r>
      <w:r w:rsidRPr="00F5727A">
        <w:rPr>
          <w:bCs/>
          <w:i/>
          <w:iCs/>
          <w:color w:val="auto"/>
          <w:sz w:val="22"/>
          <w:szCs w:val="22"/>
        </w:rPr>
        <w:t>Ad hoc</w:t>
      </w:r>
      <w:r w:rsidRPr="00F5727A">
        <w:rPr>
          <w:bCs/>
          <w:color w:val="auto"/>
          <w:sz w:val="22"/>
          <w:szCs w:val="22"/>
        </w:rPr>
        <w:t> reviewer</w:t>
      </w:r>
      <w:r>
        <w:rPr>
          <w:bCs/>
          <w:color w:val="auto"/>
          <w:sz w:val="22"/>
          <w:szCs w:val="22"/>
        </w:rPr>
        <w:t xml:space="preserve">, </w:t>
      </w:r>
      <w:r w:rsidR="00662700">
        <w:rPr>
          <w:i/>
          <w:color w:val="auto"/>
          <w:sz w:val="22"/>
          <w:szCs w:val="22"/>
        </w:rPr>
        <w:t>J. Biol. Chem.</w:t>
      </w:r>
      <w:r w:rsidR="002C00BF">
        <w:rPr>
          <w:i/>
          <w:color w:val="auto"/>
          <w:sz w:val="22"/>
          <w:szCs w:val="22"/>
        </w:rPr>
        <w:t>,</w:t>
      </w:r>
      <w:r w:rsidRPr="002C4849">
        <w:rPr>
          <w:i/>
          <w:color w:val="auto"/>
          <w:sz w:val="22"/>
          <w:szCs w:val="22"/>
        </w:rPr>
        <w:t> </w:t>
      </w:r>
      <w:r w:rsidR="002C00BF" w:rsidRPr="002C4849">
        <w:rPr>
          <w:i/>
          <w:color w:val="auto"/>
          <w:sz w:val="22"/>
          <w:szCs w:val="22"/>
        </w:rPr>
        <w:t>J. Neurochem.</w:t>
      </w:r>
      <w:r w:rsidR="002C00BF">
        <w:rPr>
          <w:i/>
          <w:color w:val="auto"/>
          <w:sz w:val="22"/>
          <w:szCs w:val="22"/>
        </w:rPr>
        <w:t>,</w:t>
      </w:r>
      <w:r w:rsidR="002C00BF" w:rsidRPr="002C4849">
        <w:rPr>
          <w:i/>
          <w:color w:val="auto"/>
          <w:sz w:val="22"/>
          <w:szCs w:val="22"/>
        </w:rPr>
        <w:t> Peptides</w:t>
      </w:r>
      <w:r w:rsidR="002C00BF">
        <w:rPr>
          <w:i/>
          <w:color w:val="auto"/>
          <w:sz w:val="22"/>
          <w:szCs w:val="22"/>
        </w:rPr>
        <w:t>,</w:t>
      </w:r>
      <w:r w:rsidR="002C00BF" w:rsidRPr="002C00BF">
        <w:rPr>
          <w:i/>
          <w:color w:val="auto"/>
          <w:sz w:val="22"/>
          <w:szCs w:val="22"/>
        </w:rPr>
        <w:t xml:space="preserve"> </w:t>
      </w:r>
      <w:r w:rsidR="002C00BF" w:rsidRPr="002C4849">
        <w:rPr>
          <w:i/>
          <w:color w:val="auto"/>
          <w:sz w:val="22"/>
          <w:szCs w:val="22"/>
        </w:rPr>
        <w:t>J. Neurosci.</w:t>
      </w:r>
      <w:r w:rsidR="00662700">
        <w:rPr>
          <w:i/>
          <w:color w:val="auto"/>
          <w:sz w:val="22"/>
          <w:szCs w:val="22"/>
        </w:rPr>
        <w:t>,</w:t>
      </w:r>
      <w:r w:rsidR="002C00BF" w:rsidRPr="002C4849">
        <w:rPr>
          <w:i/>
          <w:color w:val="auto"/>
          <w:sz w:val="22"/>
          <w:szCs w:val="22"/>
        </w:rPr>
        <w:t xml:space="preserve"> Analyt. Biochem.</w:t>
      </w:r>
      <w:r w:rsidR="002C00BF">
        <w:rPr>
          <w:i/>
          <w:color w:val="auto"/>
          <w:sz w:val="22"/>
          <w:szCs w:val="22"/>
        </w:rPr>
        <w:t>,</w:t>
      </w:r>
      <w:r w:rsidR="002C00BF" w:rsidRPr="002C4849">
        <w:rPr>
          <w:i/>
          <w:color w:val="auto"/>
          <w:sz w:val="22"/>
          <w:szCs w:val="22"/>
        </w:rPr>
        <w:t> FEBS Lett.</w:t>
      </w:r>
      <w:r w:rsidR="002C00BF">
        <w:rPr>
          <w:i/>
          <w:color w:val="auto"/>
          <w:sz w:val="22"/>
          <w:szCs w:val="22"/>
        </w:rPr>
        <w:t>,</w:t>
      </w:r>
      <w:r w:rsidR="002C00BF" w:rsidRPr="002C4849">
        <w:rPr>
          <w:i/>
          <w:color w:val="auto"/>
          <w:sz w:val="22"/>
          <w:szCs w:val="22"/>
        </w:rPr>
        <w:t> Protein Eng</w:t>
      </w:r>
      <w:r w:rsidR="00135905">
        <w:rPr>
          <w:i/>
          <w:color w:val="auto"/>
          <w:sz w:val="22"/>
          <w:szCs w:val="22"/>
        </w:rPr>
        <w:t>.</w:t>
      </w:r>
      <w:r w:rsidR="002C00BF" w:rsidRPr="002C4849">
        <w:rPr>
          <w:i/>
          <w:color w:val="auto"/>
          <w:sz w:val="22"/>
          <w:szCs w:val="22"/>
        </w:rPr>
        <w:t>, Design</w:t>
      </w:r>
      <w:r w:rsidR="002C00BF">
        <w:rPr>
          <w:i/>
          <w:color w:val="auto"/>
          <w:sz w:val="22"/>
          <w:szCs w:val="22"/>
        </w:rPr>
        <w:t xml:space="preserve"> </w:t>
      </w:r>
      <w:r w:rsidR="002C00BF" w:rsidRPr="002C4849">
        <w:rPr>
          <w:i/>
          <w:color w:val="auto"/>
          <w:sz w:val="22"/>
          <w:szCs w:val="22"/>
        </w:rPr>
        <w:t>and Selection</w:t>
      </w:r>
      <w:r w:rsidR="002C00BF">
        <w:rPr>
          <w:i/>
          <w:color w:val="auto"/>
          <w:sz w:val="22"/>
          <w:szCs w:val="22"/>
        </w:rPr>
        <w:t>,</w:t>
      </w:r>
      <w:r w:rsidR="002C00BF" w:rsidRPr="002C4849">
        <w:rPr>
          <w:i/>
          <w:color w:val="auto"/>
          <w:sz w:val="22"/>
          <w:szCs w:val="22"/>
        </w:rPr>
        <w:t> </w:t>
      </w:r>
      <w:r w:rsidR="002C00BF" w:rsidRPr="00F5727A">
        <w:rPr>
          <w:color w:val="auto"/>
          <w:sz w:val="22"/>
          <w:szCs w:val="22"/>
        </w:rPr>
        <w:t> </w:t>
      </w:r>
      <w:r w:rsidR="00AF6DA0">
        <w:rPr>
          <w:i/>
          <w:color w:val="auto"/>
          <w:sz w:val="22"/>
          <w:szCs w:val="22"/>
        </w:rPr>
        <w:t>Proc. Natl Acad Sci</w:t>
      </w:r>
      <w:r w:rsidR="002C00BF" w:rsidRPr="002C00BF">
        <w:rPr>
          <w:i/>
          <w:color w:val="auto"/>
          <w:sz w:val="22"/>
          <w:szCs w:val="22"/>
        </w:rPr>
        <w:t>, Endocrine Rev</w:t>
      </w:r>
      <w:r w:rsidR="002C00BF">
        <w:rPr>
          <w:i/>
          <w:color w:val="auto"/>
          <w:sz w:val="22"/>
          <w:szCs w:val="22"/>
        </w:rPr>
        <w:t>.</w:t>
      </w:r>
      <w:r w:rsidR="002C00BF" w:rsidRPr="002C00BF">
        <w:rPr>
          <w:i/>
          <w:color w:val="auto"/>
          <w:sz w:val="22"/>
          <w:szCs w:val="22"/>
        </w:rPr>
        <w:t>, Diabetes</w:t>
      </w:r>
      <w:r w:rsidR="00662700">
        <w:rPr>
          <w:i/>
          <w:color w:val="auto"/>
          <w:sz w:val="22"/>
          <w:szCs w:val="22"/>
        </w:rPr>
        <w:t>,</w:t>
      </w:r>
      <w:r w:rsidR="002C00BF" w:rsidRPr="002C00BF">
        <w:rPr>
          <w:i/>
          <w:color w:val="auto"/>
          <w:sz w:val="22"/>
          <w:szCs w:val="22"/>
        </w:rPr>
        <w:t xml:space="preserve"> Molecular Medicine and Metabolism</w:t>
      </w:r>
      <w:r w:rsidR="00662700">
        <w:rPr>
          <w:i/>
          <w:color w:val="auto"/>
          <w:sz w:val="22"/>
          <w:szCs w:val="22"/>
        </w:rPr>
        <w:t>,</w:t>
      </w:r>
      <w:r w:rsidR="002C00BF">
        <w:rPr>
          <w:i/>
          <w:color w:val="auto"/>
          <w:sz w:val="22"/>
          <w:szCs w:val="22"/>
        </w:rPr>
        <w:t xml:space="preserve"> Mol. Cell. Endocrinol.</w:t>
      </w:r>
      <w:r w:rsidR="00662700">
        <w:rPr>
          <w:i/>
          <w:color w:val="auto"/>
          <w:sz w:val="22"/>
          <w:szCs w:val="22"/>
        </w:rPr>
        <w:t xml:space="preserve">, </w:t>
      </w:r>
      <w:r w:rsidR="002C00BF">
        <w:rPr>
          <w:i/>
          <w:color w:val="auto"/>
          <w:sz w:val="22"/>
          <w:szCs w:val="22"/>
        </w:rPr>
        <w:t>J. Endocrinol.</w:t>
      </w:r>
      <w:r w:rsidR="00AF6DA0">
        <w:rPr>
          <w:i/>
          <w:color w:val="auto"/>
          <w:sz w:val="22"/>
          <w:szCs w:val="22"/>
        </w:rPr>
        <w:t>,</w:t>
      </w:r>
      <w:r w:rsidR="007A7CAE">
        <w:rPr>
          <w:i/>
          <w:color w:val="auto"/>
          <w:sz w:val="22"/>
          <w:szCs w:val="22"/>
        </w:rPr>
        <w:t xml:space="preserve"> </w:t>
      </w:r>
      <w:r w:rsidR="009B0822">
        <w:rPr>
          <w:i/>
          <w:color w:val="auto"/>
          <w:sz w:val="22"/>
          <w:szCs w:val="22"/>
        </w:rPr>
        <w:t xml:space="preserve">Endocrinol, </w:t>
      </w:r>
      <w:r w:rsidR="00DC4734">
        <w:rPr>
          <w:i/>
          <w:color w:val="auto"/>
          <w:sz w:val="22"/>
          <w:szCs w:val="22"/>
        </w:rPr>
        <w:t>PLoS ONE</w:t>
      </w:r>
      <w:r w:rsidR="00AF6DA0">
        <w:rPr>
          <w:i/>
          <w:color w:val="auto"/>
          <w:sz w:val="22"/>
          <w:szCs w:val="22"/>
        </w:rPr>
        <w:t>,</w:t>
      </w:r>
      <w:r w:rsidR="00DC4734">
        <w:rPr>
          <w:i/>
          <w:color w:val="auto"/>
          <w:sz w:val="22"/>
          <w:szCs w:val="22"/>
        </w:rPr>
        <w:t xml:space="preserve"> </w:t>
      </w:r>
      <w:r w:rsidR="007A7CAE" w:rsidRPr="00F136DE">
        <w:rPr>
          <w:color w:val="auto"/>
          <w:sz w:val="22"/>
          <w:szCs w:val="22"/>
        </w:rPr>
        <w:t>and others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1991</w:t>
      </w:r>
      <w:r w:rsidRPr="00F5727A">
        <w:rPr>
          <w:color w:val="auto"/>
          <w:sz w:val="22"/>
          <w:szCs w:val="22"/>
        </w:rPr>
        <w:tab/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 xml:space="preserve">tudy section </w:t>
      </w:r>
      <w:r w:rsidR="00135905">
        <w:rPr>
          <w:color w:val="auto"/>
          <w:sz w:val="22"/>
          <w:szCs w:val="22"/>
        </w:rPr>
        <w:t>reviewer</w:t>
      </w:r>
      <w:r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NIMH career awards 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1994</w:t>
      </w:r>
      <w:r w:rsidRPr="00F5727A">
        <w:rPr>
          <w:color w:val="auto"/>
          <w:sz w:val="22"/>
          <w:szCs w:val="22"/>
        </w:rPr>
        <w:tab/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>pecial </w:t>
      </w:r>
      <w:r w:rsidR="00135905">
        <w:rPr>
          <w:color w:val="auto"/>
          <w:sz w:val="22"/>
          <w:szCs w:val="22"/>
        </w:rPr>
        <w:t>emphasis panel</w:t>
      </w:r>
      <w:r w:rsidRPr="00F5727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member, </w:t>
      </w:r>
      <w:r w:rsidRPr="00F5727A">
        <w:rPr>
          <w:color w:val="auto"/>
          <w:sz w:val="22"/>
          <w:szCs w:val="22"/>
        </w:rPr>
        <w:t>NINDS  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1995</w:t>
      </w:r>
      <w:r w:rsidRPr="00F5727A">
        <w:rPr>
          <w:color w:val="auto"/>
          <w:sz w:val="22"/>
          <w:szCs w:val="22"/>
        </w:rPr>
        <w:tab/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 xml:space="preserve">tudy section </w:t>
      </w:r>
      <w:r w:rsidR="00135905">
        <w:rPr>
          <w:color w:val="auto"/>
          <w:sz w:val="22"/>
          <w:szCs w:val="22"/>
        </w:rPr>
        <w:t>reviewer</w:t>
      </w:r>
      <w:r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NLS1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1995, 1996, 1998</w:t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>tudy sect</w:t>
      </w:r>
      <w:r w:rsidR="00A47AFD">
        <w:rPr>
          <w:color w:val="auto"/>
          <w:sz w:val="22"/>
          <w:szCs w:val="22"/>
        </w:rPr>
        <w:t>ion</w:t>
      </w:r>
      <w:r>
        <w:rPr>
          <w:color w:val="auto"/>
          <w:sz w:val="22"/>
          <w:szCs w:val="22"/>
        </w:rPr>
        <w:t> and special emphasis panel</w:t>
      </w:r>
      <w:r w:rsidRPr="00F5727A">
        <w:rPr>
          <w:color w:val="auto"/>
          <w:sz w:val="22"/>
          <w:szCs w:val="22"/>
        </w:rPr>
        <w:t xml:space="preserve"> </w:t>
      </w:r>
      <w:r w:rsidR="00135905">
        <w:rPr>
          <w:color w:val="auto"/>
          <w:sz w:val="22"/>
          <w:szCs w:val="22"/>
        </w:rPr>
        <w:t>reviewe</w:t>
      </w:r>
      <w:r>
        <w:rPr>
          <w:color w:val="auto"/>
          <w:sz w:val="22"/>
          <w:szCs w:val="22"/>
        </w:rPr>
        <w:t xml:space="preserve">r, </w:t>
      </w:r>
      <w:r w:rsidRPr="00F5727A">
        <w:rPr>
          <w:color w:val="auto"/>
          <w:sz w:val="22"/>
          <w:szCs w:val="22"/>
        </w:rPr>
        <w:t>NIDDK 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1996, 1997, 2002</w:t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>tudy section </w:t>
      </w:r>
      <w:r w:rsidR="00135905">
        <w:rPr>
          <w:color w:val="auto"/>
          <w:sz w:val="22"/>
          <w:szCs w:val="22"/>
        </w:rPr>
        <w:t>reviewer</w:t>
      </w:r>
      <w:r>
        <w:rPr>
          <w:color w:val="auto"/>
          <w:sz w:val="22"/>
          <w:szCs w:val="22"/>
        </w:rPr>
        <w:t xml:space="preserve"> </w:t>
      </w:r>
      <w:r w:rsidRPr="00F5727A">
        <w:rPr>
          <w:color w:val="auto"/>
          <w:sz w:val="22"/>
          <w:szCs w:val="22"/>
        </w:rPr>
        <w:t>(phone reviews)</w:t>
      </w:r>
      <w:r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NLS1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720633">
        <w:rPr>
          <w:color w:val="auto"/>
          <w:sz w:val="22"/>
          <w:szCs w:val="22"/>
        </w:rPr>
        <w:t>1996-2000</w:t>
      </w:r>
      <w:r w:rsidRPr="00720633">
        <w:rPr>
          <w:color w:val="auto"/>
          <w:sz w:val="22"/>
          <w:szCs w:val="22"/>
        </w:rPr>
        <w:tab/>
      </w:r>
      <w:r w:rsidRPr="00135905">
        <w:rPr>
          <w:b/>
          <w:color w:val="auto"/>
          <w:sz w:val="22"/>
          <w:szCs w:val="22"/>
        </w:rPr>
        <w:t xml:space="preserve">Regular member, Endocrinology study section </w:t>
      </w:r>
    </w:p>
    <w:p w:rsidR="0011535E" w:rsidRDefault="0011535E" w:rsidP="0011535E">
      <w:pPr>
        <w:pStyle w:val="Default"/>
        <w:ind w:left="540" w:right="-540"/>
        <w:rPr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1998</w:t>
      </w:r>
      <w:r w:rsidR="00135905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2000</w:t>
      </w:r>
      <w:r>
        <w:rPr>
          <w:color w:val="auto"/>
          <w:sz w:val="22"/>
          <w:szCs w:val="22"/>
        </w:rPr>
        <w:tab/>
      </w:r>
      <w:r w:rsidRPr="00921CAE">
        <w:rPr>
          <w:iCs/>
          <w:color w:val="auto"/>
          <w:sz w:val="22"/>
          <w:szCs w:val="22"/>
        </w:rPr>
        <w:t>Advisory Committee</w:t>
      </w:r>
      <w:r>
        <w:rPr>
          <w:iCs/>
          <w:color w:val="auto"/>
          <w:sz w:val="22"/>
          <w:szCs w:val="22"/>
        </w:rPr>
        <w:t xml:space="preserve"> Member</w:t>
      </w:r>
      <w:r w:rsidRPr="00921CAE">
        <w:rPr>
          <w:iCs/>
          <w:color w:val="auto"/>
          <w:sz w:val="22"/>
          <w:szCs w:val="22"/>
        </w:rPr>
        <w:t>,</w:t>
      </w:r>
      <w:r>
        <w:rPr>
          <w:iCs/>
          <w:color w:val="auto"/>
          <w:sz w:val="22"/>
          <w:szCs w:val="22"/>
        </w:rPr>
        <w:t xml:space="preserve"> </w:t>
      </w:r>
      <w:r w:rsidRPr="00DC2CD6">
        <w:rPr>
          <w:bCs/>
          <w:color w:val="auto"/>
          <w:sz w:val="22"/>
          <w:szCs w:val="22"/>
        </w:rPr>
        <w:t>Gordon Conference</w:t>
      </w:r>
      <w:r>
        <w:rPr>
          <w:bCs/>
          <w:color w:val="auto"/>
          <w:sz w:val="22"/>
          <w:szCs w:val="22"/>
        </w:rPr>
        <w:t xml:space="preserve">:  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921CAE">
        <w:rPr>
          <w:i/>
          <w:color w:val="auto"/>
          <w:sz w:val="22"/>
          <w:szCs w:val="22"/>
        </w:rPr>
        <w:t>Hormonal and Neural Peptide Synthesis</w:t>
      </w:r>
      <w:r>
        <w:rPr>
          <w:i/>
          <w:iCs/>
          <w:color w:val="auto"/>
          <w:sz w:val="22"/>
          <w:szCs w:val="22"/>
        </w:rPr>
        <w:tab/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1999</w:t>
      </w:r>
      <w:r w:rsidRPr="00F5727A">
        <w:rPr>
          <w:color w:val="auto"/>
          <w:sz w:val="22"/>
          <w:szCs w:val="22"/>
        </w:rPr>
        <w:tab/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 xml:space="preserve">tudy section </w:t>
      </w:r>
      <w:r w:rsidR="00135905">
        <w:rPr>
          <w:color w:val="auto"/>
          <w:sz w:val="22"/>
          <w:szCs w:val="22"/>
        </w:rPr>
        <w:t>reviewer</w:t>
      </w:r>
      <w:r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ACS   </w:t>
      </w:r>
    </w:p>
    <w:p w:rsidR="0011535E" w:rsidRDefault="0011535E" w:rsidP="0011535E">
      <w:pPr>
        <w:pStyle w:val="Default"/>
        <w:ind w:left="540" w:right="-540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2000-2005</w:t>
      </w:r>
      <w:r>
        <w:rPr>
          <w:color w:val="auto"/>
          <w:sz w:val="22"/>
          <w:szCs w:val="22"/>
        </w:rPr>
        <w:tab/>
      </w:r>
      <w:r w:rsidRPr="00135905">
        <w:rPr>
          <w:b/>
          <w:color w:val="auto"/>
          <w:sz w:val="22"/>
          <w:szCs w:val="22"/>
        </w:rPr>
        <w:t>Editorial Board Member,</w:t>
      </w:r>
      <w:r w:rsidRPr="00135905">
        <w:rPr>
          <w:b/>
          <w:i/>
          <w:color w:val="auto"/>
          <w:sz w:val="22"/>
          <w:szCs w:val="22"/>
        </w:rPr>
        <w:t xml:space="preserve"> Journal of Biological Chemistry</w:t>
      </w:r>
      <w:r>
        <w:rPr>
          <w:color w:val="auto"/>
          <w:sz w:val="22"/>
          <w:szCs w:val="22"/>
        </w:rPr>
        <w:t xml:space="preserve"> </w:t>
      </w:r>
    </w:p>
    <w:p w:rsidR="0011535E" w:rsidRDefault="0011535E" w:rsidP="0011535E">
      <w:pPr>
        <w:pStyle w:val="Default"/>
        <w:ind w:left="2160" w:right="-540" w:hanging="162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2000</w:t>
      </w:r>
      <w:r>
        <w:rPr>
          <w:color w:val="auto"/>
          <w:sz w:val="22"/>
          <w:szCs w:val="22"/>
        </w:rPr>
        <w:t xml:space="preserve"> </w:t>
      </w:r>
      <w:r w:rsidRPr="00F5727A">
        <w:rPr>
          <w:color w:val="auto"/>
          <w:sz w:val="22"/>
          <w:szCs w:val="22"/>
        </w:rPr>
        <w:tab/>
        <w:t>NIMH </w:t>
      </w:r>
      <w:r>
        <w:rPr>
          <w:color w:val="auto"/>
          <w:sz w:val="22"/>
          <w:szCs w:val="22"/>
        </w:rPr>
        <w:t>C</w:t>
      </w:r>
      <w:r w:rsidRPr="00F5727A">
        <w:rPr>
          <w:color w:val="auto"/>
          <w:sz w:val="22"/>
          <w:szCs w:val="22"/>
        </w:rPr>
        <w:t>areer </w:t>
      </w:r>
      <w:r>
        <w:rPr>
          <w:color w:val="auto"/>
          <w:sz w:val="22"/>
          <w:szCs w:val="22"/>
        </w:rPr>
        <w:t>A</w:t>
      </w:r>
      <w:r w:rsidRPr="00F5727A">
        <w:rPr>
          <w:color w:val="auto"/>
          <w:sz w:val="22"/>
          <w:szCs w:val="22"/>
        </w:rPr>
        <w:t>wards</w:t>
      </w:r>
      <w:r>
        <w:rPr>
          <w:color w:val="auto"/>
          <w:sz w:val="22"/>
          <w:szCs w:val="22"/>
        </w:rPr>
        <w:t xml:space="preserve"> study section</w:t>
      </w:r>
      <w:r w:rsidR="006A27A3">
        <w:rPr>
          <w:color w:val="auto"/>
          <w:sz w:val="22"/>
          <w:szCs w:val="22"/>
        </w:rPr>
        <w:t xml:space="preserve"> reviewer</w:t>
      </w:r>
    </w:p>
    <w:p w:rsidR="0011535E" w:rsidRDefault="0011535E" w:rsidP="0011535E">
      <w:pPr>
        <w:pStyle w:val="Default"/>
        <w:ind w:left="540" w:right="-540" w:firstLine="10"/>
        <w:rPr>
          <w:color w:val="auto"/>
          <w:sz w:val="22"/>
          <w:szCs w:val="22"/>
        </w:rPr>
      </w:pPr>
      <w:r w:rsidRPr="00720633">
        <w:rPr>
          <w:color w:val="auto"/>
          <w:sz w:val="22"/>
          <w:szCs w:val="22"/>
        </w:rPr>
        <w:t>200</w:t>
      </w:r>
      <w:r w:rsidR="006A27A3">
        <w:rPr>
          <w:color w:val="auto"/>
          <w:sz w:val="22"/>
          <w:szCs w:val="22"/>
        </w:rPr>
        <w:t>0</w:t>
      </w:r>
      <w:r w:rsidRPr="00720633">
        <w:rPr>
          <w:color w:val="auto"/>
          <w:sz w:val="22"/>
          <w:szCs w:val="22"/>
        </w:rPr>
        <w:t>-2005</w:t>
      </w:r>
      <w:r w:rsidRPr="00720633">
        <w:rPr>
          <w:color w:val="auto"/>
          <w:sz w:val="22"/>
          <w:szCs w:val="22"/>
        </w:rPr>
        <w:tab/>
        <w:t>Endocrinology </w:t>
      </w:r>
      <w:r>
        <w:rPr>
          <w:color w:val="auto"/>
          <w:sz w:val="22"/>
          <w:szCs w:val="22"/>
        </w:rPr>
        <w:t>s</w:t>
      </w:r>
      <w:r w:rsidRPr="00720633">
        <w:rPr>
          <w:color w:val="auto"/>
          <w:sz w:val="22"/>
          <w:szCs w:val="22"/>
        </w:rPr>
        <w:t>tudy </w:t>
      </w:r>
      <w:r>
        <w:rPr>
          <w:color w:val="auto"/>
          <w:sz w:val="22"/>
          <w:szCs w:val="22"/>
        </w:rPr>
        <w:t>s</w:t>
      </w:r>
      <w:r w:rsidRPr="00720633">
        <w:rPr>
          <w:color w:val="auto"/>
          <w:sz w:val="22"/>
          <w:szCs w:val="22"/>
        </w:rPr>
        <w:t>ection </w:t>
      </w:r>
      <w:r w:rsidR="006A27A3">
        <w:rPr>
          <w:color w:val="auto"/>
          <w:sz w:val="22"/>
          <w:szCs w:val="22"/>
        </w:rPr>
        <w:t> </w:t>
      </w:r>
      <w:r w:rsidR="00135905">
        <w:rPr>
          <w:color w:val="auto"/>
          <w:sz w:val="22"/>
          <w:szCs w:val="22"/>
        </w:rPr>
        <w:t>reviewer</w:t>
      </w:r>
      <w:r w:rsidR="006A27A3">
        <w:rPr>
          <w:color w:val="auto"/>
          <w:sz w:val="22"/>
          <w:szCs w:val="22"/>
        </w:rPr>
        <w:t xml:space="preserve"> (</w:t>
      </w:r>
      <w:r w:rsidR="007A7CAE">
        <w:rPr>
          <w:color w:val="auto"/>
          <w:sz w:val="22"/>
          <w:szCs w:val="22"/>
        </w:rPr>
        <w:t xml:space="preserve"> about </w:t>
      </w:r>
      <w:r w:rsidR="006A27A3">
        <w:rPr>
          <w:color w:val="auto"/>
          <w:sz w:val="22"/>
          <w:szCs w:val="22"/>
        </w:rPr>
        <w:t>1 panel per year)</w:t>
      </w:r>
    </w:p>
    <w:p w:rsidR="0011535E" w:rsidRPr="00921CA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DC2CD6">
        <w:rPr>
          <w:color w:val="auto"/>
          <w:sz w:val="22"/>
          <w:szCs w:val="22"/>
        </w:rPr>
        <w:t>2002</w:t>
      </w:r>
      <w:r w:rsidRPr="00DC2CD6">
        <w:rPr>
          <w:color w:val="auto"/>
          <w:sz w:val="22"/>
          <w:szCs w:val="22"/>
        </w:rPr>
        <w:tab/>
      </w:r>
      <w:r w:rsidRPr="00DC2CD6">
        <w:rPr>
          <w:color w:val="auto"/>
          <w:sz w:val="22"/>
          <w:szCs w:val="22"/>
        </w:rPr>
        <w:tab/>
      </w:r>
      <w:r w:rsidRPr="00921CAE">
        <w:rPr>
          <w:iCs/>
          <w:color w:val="auto"/>
          <w:sz w:val="22"/>
          <w:szCs w:val="22"/>
        </w:rPr>
        <w:t>Vice‐Chair</w:t>
      </w:r>
      <w:r>
        <w:rPr>
          <w:bCs/>
          <w:color w:val="auto"/>
          <w:sz w:val="22"/>
          <w:szCs w:val="22"/>
        </w:rPr>
        <w:t xml:space="preserve">, </w:t>
      </w:r>
      <w:r w:rsidRPr="00DC2CD6">
        <w:rPr>
          <w:bCs/>
          <w:color w:val="auto"/>
          <w:sz w:val="22"/>
          <w:szCs w:val="22"/>
        </w:rPr>
        <w:t>Gordon Conference</w:t>
      </w:r>
      <w:r>
        <w:rPr>
          <w:bCs/>
          <w:color w:val="auto"/>
          <w:sz w:val="22"/>
          <w:szCs w:val="22"/>
        </w:rPr>
        <w:t>:</w:t>
      </w:r>
      <w:r>
        <w:rPr>
          <w:i/>
          <w:iCs/>
          <w:color w:val="auto"/>
          <w:sz w:val="22"/>
          <w:szCs w:val="22"/>
        </w:rPr>
        <w:t> </w:t>
      </w:r>
      <w:r w:rsidRPr="00921CAE">
        <w:rPr>
          <w:i/>
          <w:color w:val="auto"/>
          <w:sz w:val="22"/>
          <w:szCs w:val="22"/>
        </w:rPr>
        <w:t>Hormonal and Neural Peptide Synthesis</w:t>
      </w:r>
      <w:r>
        <w:rPr>
          <w:color w:val="auto"/>
          <w:sz w:val="22"/>
          <w:szCs w:val="22"/>
        </w:rPr>
        <w:tab/>
      </w:r>
    </w:p>
    <w:p w:rsidR="0011535E" w:rsidRPr="00DC2CD6" w:rsidRDefault="0011535E" w:rsidP="0011535E">
      <w:pPr>
        <w:pStyle w:val="Default"/>
        <w:tabs>
          <w:tab w:val="left" w:pos="1260"/>
        </w:tabs>
        <w:ind w:left="540" w:right="-540"/>
        <w:rPr>
          <w:color w:val="auto"/>
          <w:sz w:val="22"/>
          <w:szCs w:val="22"/>
        </w:rPr>
      </w:pPr>
      <w:r w:rsidRPr="00266525">
        <w:rPr>
          <w:bCs/>
          <w:color w:val="auto"/>
          <w:sz w:val="22"/>
          <w:szCs w:val="22"/>
        </w:rPr>
        <w:t>2004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C254B7">
        <w:rPr>
          <w:b/>
          <w:iCs/>
          <w:color w:val="auto"/>
          <w:sz w:val="22"/>
          <w:szCs w:val="22"/>
        </w:rPr>
        <w:t>Chair,</w:t>
      </w:r>
      <w:r w:rsidRPr="00C254B7">
        <w:rPr>
          <w:b/>
          <w:bCs/>
          <w:color w:val="auto"/>
          <w:sz w:val="22"/>
          <w:szCs w:val="22"/>
        </w:rPr>
        <w:t xml:space="preserve"> Gordon Conference: </w:t>
      </w:r>
      <w:r w:rsidRPr="00C254B7">
        <w:rPr>
          <w:b/>
          <w:i/>
          <w:color w:val="auto"/>
          <w:sz w:val="22"/>
          <w:szCs w:val="22"/>
        </w:rPr>
        <w:t xml:space="preserve">Proprotein Processing, Trafficking, and  </w:t>
      </w:r>
      <w:r w:rsidRPr="00C254B7">
        <w:rPr>
          <w:b/>
          <w:i/>
          <w:color w:val="auto"/>
          <w:sz w:val="22"/>
          <w:szCs w:val="22"/>
        </w:rPr>
        <w:tab/>
      </w:r>
      <w:r w:rsidRPr="00C254B7">
        <w:rPr>
          <w:b/>
          <w:i/>
          <w:color w:val="auto"/>
          <w:sz w:val="22"/>
          <w:szCs w:val="22"/>
        </w:rPr>
        <w:tab/>
      </w:r>
      <w:r w:rsidRPr="00C254B7">
        <w:rPr>
          <w:b/>
          <w:i/>
          <w:color w:val="auto"/>
          <w:sz w:val="22"/>
          <w:szCs w:val="22"/>
        </w:rPr>
        <w:tab/>
      </w:r>
      <w:r w:rsidRPr="00C254B7">
        <w:rPr>
          <w:b/>
          <w:i/>
          <w:color w:val="auto"/>
          <w:sz w:val="22"/>
          <w:szCs w:val="22"/>
        </w:rPr>
        <w:tab/>
      </w:r>
      <w:r w:rsidR="00C254B7">
        <w:rPr>
          <w:b/>
          <w:i/>
          <w:color w:val="auto"/>
          <w:sz w:val="22"/>
          <w:szCs w:val="22"/>
        </w:rPr>
        <w:tab/>
      </w:r>
      <w:r w:rsidRPr="00C254B7">
        <w:rPr>
          <w:b/>
          <w:i/>
          <w:color w:val="auto"/>
          <w:sz w:val="22"/>
          <w:szCs w:val="22"/>
        </w:rPr>
        <w:t>Secretion</w:t>
      </w:r>
      <w:r>
        <w:rPr>
          <w:color w:val="auto"/>
          <w:sz w:val="22"/>
          <w:szCs w:val="22"/>
        </w:rPr>
        <w:t xml:space="preserve"> </w:t>
      </w:r>
      <w:r w:rsidR="00A47AFD">
        <w:rPr>
          <w:color w:val="auto"/>
          <w:sz w:val="22"/>
          <w:szCs w:val="22"/>
        </w:rPr>
        <w:t xml:space="preserve"> </w:t>
      </w:r>
    </w:p>
    <w:p w:rsidR="0011535E" w:rsidRPr="00546069" w:rsidRDefault="0011535E" w:rsidP="0011535E">
      <w:pPr>
        <w:pStyle w:val="Default"/>
        <w:ind w:left="2160" w:right="-540" w:hanging="1620"/>
        <w:rPr>
          <w:bCs/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2006-20</w:t>
      </w:r>
      <w:r w:rsidR="006455E7">
        <w:rPr>
          <w:color w:val="auto"/>
          <w:sz w:val="22"/>
          <w:szCs w:val="22"/>
        </w:rPr>
        <w:t>10</w:t>
      </w:r>
      <w:r w:rsidRPr="00DC2CD6">
        <w:rPr>
          <w:color w:val="auto"/>
          <w:sz w:val="22"/>
          <w:szCs w:val="22"/>
        </w:rPr>
        <w:tab/>
      </w:r>
      <w:r w:rsidRPr="00921CAE">
        <w:rPr>
          <w:iCs/>
          <w:color w:val="auto"/>
          <w:sz w:val="22"/>
          <w:szCs w:val="22"/>
        </w:rPr>
        <w:t>Advisory Committee</w:t>
      </w:r>
      <w:r w:rsidRPr="00DC2CD6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Member, </w:t>
      </w:r>
      <w:r w:rsidRPr="00DC2CD6">
        <w:rPr>
          <w:bCs/>
          <w:color w:val="auto"/>
          <w:sz w:val="22"/>
          <w:szCs w:val="22"/>
        </w:rPr>
        <w:t>Gordon Conference</w:t>
      </w:r>
      <w:r>
        <w:rPr>
          <w:bCs/>
          <w:color w:val="auto"/>
          <w:sz w:val="22"/>
          <w:szCs w:val="22"/>
        </w:rPr>
        <w:t>:</w:t>
      </w:r>
      <w:r>
        <w:rPr>
          <w:bCs/>
          <w:i/>
          <w:color w:val="auto"/>
          <w:sz w:val="22"/>
          <w:szCs w:val="22"/>
        </w:rPr>
        <w:t xml:space="preserve"> </w:t>
      </w:r>
      <w:r w:rsidRPr="00921CAE">
        <w:rPr>
          <w:i/>
          <w:color w:val="auto"/>
          <w:sz w:val="22"/>
          <w:szCs w:val="22"/>
        </w:rPr>
        <w:t>Proprotein Pro</w:t>
      </w:r>
      <w:r>
        <w:rPr>
          <w:i/>
          <w:color w:val="auto"/>
          <w:sz w:val="22"/>
          <w:szCs w:val="22"/>
        </w:rPr>
        <w:t>cessing, Trafficking, and</w:t>
      </w:r>
      <w:r w:rsidRPr="00921CAE">
        <w:rPr>
          <w:i/>
          <w:color w:val="auto"/>
          <w:sz w:val="22"/>
          <w:szCs w:val="22"/>
        </w:rPr>
        <w:t xml:space="preserve"> Secretion</w:t>
      </w:r>
    </w:p>
    <w:p w:rsidR="00486A82" w:rsidRDefault="0011535E" w:rsidP="0011535E">
      <w:pPr>
        <w:pStyle w:val="Default"/>
        <w:numPr>
          <w:ilvl w:val="1"/>
          <w:numId w:val="11"/>
        </w:numPr>
        <w:ind w:right="-540"/>
        <w:rPr>
          <w:bCs/>
          <w:color w:val="auto"/>
          <w:sz w:val="22"/>
          <w:szCs w:val="22"/>
        </w:rPr>
      </w:pPr>
      <w:r w:rsidRPr="00135905">
        <w:rPr>
          <w:b/>
          <w:bCs/>
          <w:color w:val="auto"/>
          <w:sz w:val="22"/>
          <w:szCs w:val="22"/>
        </w:rPr>
        <w:t xml:space="preserve">Regular member, </w:t>
      </w:r>
      <w:r w:rsidR="00135905">
        <w:rPr>
          <w:b/>
          <w:bCs/>
          <w:color w:val="auto"/>
          <w:sz w:val="22"/>
          <w:szCs w:val="22"/>
        </w:rPr>
        <w:t>Molecular and Cellular Endocrinology</w:t>
      </w:r>
      <w:r w:rsidRPr="00135905">
        <w:rPr>
          <w:b/>
          <w:bCs/>
          <w:color w:val="auto"/>
          <w:sz w:val="22"/>
          <w:szCs w:val="22"/>
        </w:rPr>
        <w:t xml:space="preserve"> study section</w:t>
      </w:r>
      <w:r>
        <w:rPr>
          <w:bCs/>
          <w:color w:val="auto"/>
          <w:sz w:val="22"/>
          <w:szCs w:val="22"/>
        </w:rPr>
        <w:t xml:space="preserve"> </w:t>
      </w:r>
    </w:p>
    <w:p w:rsidR="0011535E" w:rsidRDefault="003E7B4A" w:rsidP="003E7B4A">
      <w:pPr>
        <w:pStyle w:val="Default"/>
        <w:ind w:left="540" w:right="-5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2010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  <w:t xml:space="preserve"> </w:t>
      </w:r>
      <w:r w:rsidR="0011535E">
        <w:rPr>
          <w:bCs/>
          <w:color w:val="auto"/>
          <w:sz w:val="22"/>
          <w:szCs w:val="22"/>
        </w:rPr>
        <w:t>S</w:t>
      </w:r>
      <w:r>
        <w:rPr>
          <w:bCs/>
          <w:color w:val="auto"/>
          <w:sz w:val="22"/>
          <w:szCs w:val="22"/>
        </w:rPr>
        <w:t>pecial Emphasis Panel reviewer</w:t>
      </w:r>
      <w:r w:rsidR="0011535E">
        <w:rPr>
          <w:bCs/>
          <w:color w:val="auto"/>
          <w:sz w:val="22"/>
          <w:szCs w:val="22"/>
        </w:rPr>
        <w:t xml:space="preserve">, NIDDK 2/2010 </w:t>
      </w:r>
    </w:p>
    <w:p w:rsidR="0011535E" w:rsidRDefault="0011535E" w:rsidP="0011535E">
      <w:pPr>
        <w:pStyle w:val="Default"/>
        <w:ind w:left="540" w:right="-540"/>
        <w:rPr>
          <w:bCs/>
          <w:color w:val="auto"/>
          <w:sz w:val="22"/>
          <w:szCs w:val="22"/>
        </w:rPr>
      </w:pPr>
      <w:r w:rsidRPr="0055639C">
        <w:rPr>
          <w:bCs/>
          <w:color w:val="auto"/>
          <w:sz w:val="22"/>
          <w:szCs w:val="22"/>
        </w:rPr>
        <w:t>2011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D73D59">
        <w:rPr>
          <w:bCs/>
          <w:i/>
          <w:color w:val="auto"/>
          <w:sz w:val="22"/>
          <w:szCs w:val="22"/>
        </w:rPr>
        <w:t>E</w:t>
      </w:r>
      <w:r>
        <w:rPr>
          <w:bCs/>
          <w:i/>
          <w:color w:val="auto"/>
          <w:sz w:val="22"/>
          <w:szCs w:val="22"/>
        </w:rPr>
        <w:t xml:space="preserve">UREKA </w:t>
      </w:r>
      <w:r w:rsidRPr="0055639C">
        <w:rPr>
          <w:bCs/>
          <w:color w:val="auto"/>
          <w:sz w:val="22"/>
          <w:szCs w:val="22"/>
        </w:rPr>
        <w:t xml:space="preserve">NIH </w:t>
      </w:r>
      <w:r w:rsidR="00A47AFD">
        <w:rPr>
          <w:bCs/>
          <w:color w:val="auto"/>
          <w:sz w:val="22"/>
          <w:szCs w:val="22"/>
        </w:rPr>
        <w:t xml:space="preserve">review panel member </w:t>
      </w:r>
    </w:p>
    <w:p w:rsidR="00CB50BA" w:rsidRDefault="00DD715C" w:rsidP="00DD715C">
      <w:pPr>
        <w:pStyle w:val="Default"/>
        <w:ind w:left="2160" w:right="-540" w:hanging="1620"/>
        <w:rPr>
          <w:b/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</w:t>
      </w:r>
      <w:r w:rsidR="00A17C05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-201</w:t>
      </w:r>
      <w:r w:rsidR="00A17C05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ab/>
      </w:r>
      <w:r w:rsidRPr="00135905">
        <w:rPr>
          <w:b/>
          <w:color w:val="auto"/>
          <w:sz w:val="22"/>
          <w:szCs w:val="22"/>
        </w:rPr>
        <w:t>Editorial Board Member,</w:t>
      </w:r>
      <w:r w:rsidRPr="00135905">
        <w:rPr>
          <w:b/>
          <w:i/>
          <w:color w:val="auto"/>
          <w:sz w:val="22"/>
          <w:szCs w:val="22"/>
        </w:rPr>
        <w:t xml:space="preserve"> Journal of Biological Chemistry</w:t>
      </w:r>
    </w:p>
    <w:p w:rsidR="00DD715C" w:rsidRPr="00894DD6" w:rsidRDefault="00CB50BA" w:rsidP="00DD715C">
      <w:pPr>
        <w:pStyle w:val="Default"/>
        <w:ind w:left="2160" w:right="-540" w:hanging="1620"/>
        <w:rPr>
          <w:color w:val="auto"/>
          <w:sz w:val="22"/>
          <w:szCs w:val="22"/>
        </w:rPr>
      </w:pPr>
      <w:r w:rsidRPr="00894DD6">
        <w:rPr>
          <w:color w:val="auto"/>
          <w:sz w:val="22"/>
          <w:szCs w:val="22"/>
        </w:rPr>
        <w:t>2013</w:t>
      </w:r>
      <w:r w:rsidR="00DD715C" w:rsidRPr="00894DD6">
        <w:rPr>
          <w:color w:val="auto"/>
          <w:sz w:val="22"/>
          <w:szCs w:val="22"/>
        </w:rPr>
        <w:t xml:space="preserve"> </w:t>
      </w:r>
      <w:r w:rsidR="003774DE" w:rsidRPr="00894DD6">
        <w:rPr>
          <w:color w:val="auto"/>
          <w:sz w:val="22"/>
          <w:szCs w:val="22"/>
        </w:rPr>
        <w:t xml:space="preserve"> </w:t>
      </w:r>
      <w:r w:rsidRPr="00894DD6">
        <w:rPr>
          <w:color w:val="auto"/>
          <w:sz w:val="22"/>
          <w:szCs w:val="22"/>
        </w:rPr>
        <w:tab/>
        <w:t>SBIR Study Section, 3/</w:t>
      </w:r>
      <w:r w:rsidR="00894DD6">
        <w:rPr>
          <w:color w:val="auto"/>
          <w:sz w:val="22"/>
          <w:szCs w:val="22"/>
        </w:rPr>
        <w:t>4</w:t>
      </w:r>
      <w:r w:rsidRPr="00894DD6">
        <w:rPr>
          <w:color w:val="auto"/>
          <w:sz w:val="22"/>
          <w:szCs w:val="22"/>
        </w:rPr>
        <w:t>/2013</w:t>
      </w:r>
    </w:p>
    <w:p w:rsidR="00DD715C" w:rsidRDefault="00DD715C" w:rsidP="0011535E">
      <w:pPr>
        <w:pStyle w:val="Default"/>
        <w:ind w:left="540" w:right="-540"/>
        <w:rPr>
          <w:bCs/>
          <w:i/>
          <w:color w:val="auto"/>
          <w:sz w:val="22"/>
          <w:szCs w:val="22"/>
        </w:rPr>
      </w:pPr>
    </w:p>
    <w:p w:rsidR="0011535E" w:rsidRPr="00B21B37" w:rsidRDefault="0011535E" w:rsidP="0011535E">
      <w:pPr>
        <w:pStyle w:val="Default"/>
        <w:ind w:left="540" w:right="-540"/>
        <w:rPr>
          <w:b/>
          <w:bCs/>
          <w:i/>
          <w:color w:val="auto"/>
          <w:sz w:val="22"/>
          <w:szCs w:val="22"/>
        </w:rPr>
      </w:pPr>
      <w:r w:rsidRPr="00B21B37">
        <w:rPr>
          <w:b/>
          <w:i/>
          <w:color w:val="auto"/>
          <w:sz w:val="22"/>
          <w:szCs w:val="22"/>
        </w:rPr>
        <w:t>Intern</w:t>
      </w:r>
      <w:r w:rsidRPr="00B21B37">
        <w:rPr>
          <w:b/>
          <w:bCs/>
          <w:i/>
          <w:color w:val="auto"/>
          <w:sz w:val="22"/>
          <w:szCs w:val="22"/>
        </w:rPr>
        <w:t>ational Review Service</w:t>
      </w:r>
    </w:p>
    <w:p w:rsidR="0011535E" w:rsidRDefault="0011535E" w:rsidP="0011535E">
      <w:pPr>
        <w:pStyle w:val="Default"/>
        <w:snapToGrid w:val="0"/>
        <w:ind w:left="540" w:right="-540" w:firstLine="1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2002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smartTag w:uri="urn:schemas-microsoft-com:office:smarttags" w:element="PlaceName">
        <w:r>
          <w:rPr>
            <w:color w:val="auto"/>
            <w:sz w:val="22"/>
            <w:szCs w:val="22"/>
          </w:rPr>
          <w:t>Finnish</w:t>
        </w:r>
      </w:smartTag>
      <w:r>
        <w:rPr>
          <w:color w:val="auto"/>
          <w:sz w:val="22"/>
          <w:szCs w:val="22"/>
        </w:rPr>
        <w:t> </w:t>
      </w:r>
      <w:smartTag w:uri="urn:schemas-microsoft-com:office:smarttags" w:element="PlaceName">
        <w:r>
          <w:rPr>
            <w:color w:val="auto"/>
            <w:sz w:val="22"/>
            <w:szCs w:val="22"/>
          </w:rPr>
          <w:t>National</w:t>
        </w:r>
      </w:smartTag>
      <w:r>
        <w:rPr>
          <w:color w:val="auto"/>
          <w:sz w:val="22"/>
          <w:szCs w:val="22"/>
        </w:rPr>
        <w:t> </w:t>
      </w:r>
      <w:smartTag w:uri="urn:schemas-microsoft-com:office:smarttags" w:element="PlaceType">
        <w:r>
          <w:rPr>
            <w:color w:val="auto"/>
            <w:sz w:val="22"/>
            <w:szCs w:val="22"/>
          </w:rPr>
          <w:t>Academy</w:t>
        </w:r>
      </w:smartTag>
      <w:r>
        <w:rPr>
          <w:color w:val="auto"/>
          <w:sz w:val="22"/>
          <w:szCs w:val="22"/>
        </w:rPr>
        <w:t> of Sciences Review Panel, </w:t>
      </w:r>
      <w:smartTag w:uri="urn:schemas-microsoft-com:office:smarttags" w:element="place">
        <w:smartTag w:uri="urn:schemas-microsoft-com:office:smarttags" w:element="City">
          <w:r>
            <w:rPr>
              <w:color w:val="auto"/>
              <w:sz w:val="22"/>
              <w:szCs w:val="22"/>
            </w:rPr>
            <w:t>Helsinki</w:t>
          </w:r>
        </w:smartTag>
        <w:r>
          <w:rPr>
            <w:color w:val="auto"/>
            <w:sz w:val="22"/>
            <w:szCs w:val="22"/>
          </w:rPr>
          <w:t>, </w:t>
        </w:r>
        <w:smartTag w:uri="urn:schemas-microsoft-com:office:smarttags" w:element="country-region">
          <w:r>
            <w:rPr>
              <w:color w:val="auto"/>
              <w:sz w:val="22"/>
              <w:szCs w:val="22"/>
            </w:rPr>
            <w:t>Finland</w:t>
          </w:r>
        </w:smartTag>
      </w:smartTag>
      <w:r>
        <w:rPr>
          <w:color w:val="auto"/>
          <w:sz w:val="22"/>
          <w:szCs w:val="22"/>
        </w:rPr>
        <w:t> </w:t>
      </w:r>
    </w:p>
    <w:p w:rsidR="0011535E" w:rsidRDefault="0011535E" w:rsidP="0011535E">
      <w:pPr>
        <w:pStyle w:val="Default"/>
        <w:snapToGrid w:val="0"/>
        <w:ind w:left="540" w:right="-540" w:firstLine="10"/>
        <w:rPr>
          <w:color w:val="auto"/>
          <w:sz w:val="22"/>
          <w:szCs w:val="22"/>
          <w:highlight w:val="magenta"/>
        </w:rPr>
      </w:pPr>
      <w:r>
        <w:rPr>
          <w:color w:val="auto"/>
          <w:sz w:val="22"/>
          <w:szCs w:val="22"/>
        </w:rPr>
        <w:t>2002</w:t>
      </w:r>
      <w:r w:rsidR="007A45BE">
        <w:rPr>
          <w:color w:val="auto"/>
          <w:sz w:val="22"/>
          <w:szCs w:val="22"/>
        </w:rPr>
        <w:t>, 2009</w:t>
      </w:r>
      <w:r>
        <w:rPr>
          <w:color w:val="auto"/>
          <w:sz w:val="22"/>
          <w:szCs w:val="22"/>
        </w:rPr>
        <w:tab/>
        <w:t>Canada Research Chairs, College of Reviewers</w:t>
      </w:r>
      <w:r w:rsidR="003E7B4A">
        <w:rPr>
          <w:color w:val="auto"/>
          <w:sz w:val="22"/>
          <w:szCs w:val="22"/>
        </w:rPr>
        <w:t>, applicant</w:t>
      </w:r>
      <w:r>
        <w:rPr>
          <w:color w:val="auto"/>
          <w:sz w:val="22"/>
          <w:szCs w:val="22"/>
        </w:rPr>
        <w:t> </w:t>
      </w:r>
      <w:r w:rsidR="007A45BE">
        <w:rPr>
          <w:color w:val="auto"/>
          <w:sz w:val="22"/>
          <w:szCs w:val="22"/>
        </w:rPr>
        <w:t>reviewer</w:t>
      </w:r>
    </w:p>
    <w:p w:rsidR="0011535E" w:rsidRPr="0096143C" w:rsidRDefault="0011535E" w:rsidP="0011535E">
      <w:pPr>
        <w:pStyle w:val="Default"/>
        <w:snapToGrid w:val="0"/>
        <w:ind w:left="540" w:right="-540" w:firstLine="10"/>
        <w:rPr>
          <w:b/>
          <w:color w:val="auto"/>
          <w:sz w:val="22"/>
          <w:szCs w:val="22"/>
          <w:highlight w:val="magenta"/>
        </w:rPr>
      </w:pPr>
      <w:r>
        <w:rPr>
          <w:color w:val="auto"/>
          <w:sz w:val="22"/>
          <w:szCs w:val="22"/>
        </w:rPr>
        <w:t>2003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Chair, </w:t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2"/>
              <w:szCs w:val="22"/>
            </w:rPr>
            <w:t>Finnish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Name">
          <w:r>
            <w:rPr>
              <w:color w:val="auto"/>
              <w:sz w:val="22"/>
              <w:szCs w:val="22"/>
            </w:rPr>
            <w:t>National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Academy</w:t>
          </w:r>
        </w:smartTag>
      </w:smartTag>
      <w:r>
        <w:rPr>
          <w:color w:val="auto"/>
          <w:sz w:val="22"/>
          <w:szCs w:val="22"/>
        </w:rPr>
        <w:t> of Sciences Review Panel</w:t>
      </w:r>
    </w:p>
    <w:p w:rsidR="0011535E" w:rsidRDefault="0011535E" w:rsidP="0011535E">
      <w:pPr>
        <w:pStyle w:val="Default"/>
        <w:snapToGrid w:val="0"/>
        <w:ind w:left="540" w:right="-540" w:firstLine="10"/>
        <w:rPr>
          <w:color w:val="auto"/>
          <w:sz w:val="22"/>
          <w:szCs w:val="22"/>
        </w:rPr>
      </w:pPr>
      <w:r w:rsidRPr="002C4849">
        <w:rPr>
          <w:color w:val="auto"/>
          <w:sz w:val="22"/>
          <w:szCs w:val="22"/>
        </w:rPr>
        <w:t>2005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Foundation for Scientific Research‐ Flanders, Belgium, grant reviewer       </w:t>
      </w:r>
    </w:p>
    <w:p w:rsidR="0011535E" w:rsidRDefault="0011535E" w:rsidP="0011535E">
      <w:pPr>
        <w:pStyle w:val="Default"/>
        <w:snapToGrid w:val="0"/>
        <w:ind w:left="547" w:right="-547" w:firstLine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2006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Wellcome Trust grant reviewer</w:t>
      </w:r>
    </w:p>
    <w:p w:rsidR="0011535E" w:rsidRDefault="0011535E" w:rsidP="0011535E">
      <w:pPr>
        <w:pStyle w:val="Default"/>
        <w:snapToGrid w:val="0"/>
        <w:ind w:left="547" w:right="-547" w:firstLine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2008-2010  </w:t>
      </w:r>
      <w:r>
        <w:rPr>
          <w:color w:val="auto"/>
          <w:sz w:val="22"/>
          <w:szCs w:val="22"/>
        </w:rPr>
        <w:tab/>
        <w:t>Foundation for Scientific Research‐ Flanders, Belgium, grant reviewer</w:t>
      </w:r>
    </w:p>
    <w:p w:rsidR="003E7B4A" w:rsidRDefault="003E7B4A" w:rsidP="0011535E">
      <w:pPr>
        <w:pStyle w:val="Default"/>
        <w:snapToGrid w:val="0"/>
        <w:ind w:left="547" w:right="-547" w:firstLine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2011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Medical Research Council (U.K.), grant reviewer</w:t>
      </w:r>
    </w:p>
    <w:p w:rsidR="002F78A0" w:rsidRDefault="002F78A0" w:rsidP="0011535E">
      <w:pPr>
        <w:pStyle w:val="Default"/>
        <w:snapToGrid w:val="0"/>
        <w:ind w:left="547" w:right="-547" w:firstLine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2013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Canadian Institutes of Health, grant reviewer</w:t>
      </w:r>
    </w:p>
    <w:p w:rsidR="0011535E" w:rsidRDefault="0011535E" w:rsidP="0011535E">
      <w:pPr>
        <w:pStyle w:val="Default"/>
        <w:ind w:left="547" w:right="-547" w:firstLine="14"/>
        <w:rPr>
          <w:color w:val="auto"/>
          <w:sz w:val="22"/>
          <w:szCs w:val="22"/>
        </w:rPr>
      </w:pPr>
    </w:p>
    <w:p w:rsidR="0011535E" w:rsidRDefault="0011535E" w:rsidP="00F136DE">
      <w:pPr>
        <w:pStyle w:val="Default"/>
        <w:ind w:left="540" w:right="-547" w:firstLine="21"/>
        <w:rPr>
          <w:b/>
          <w:bCs/>
          <w:i/>
          <w:color w:val="auto"/>
          <w:sz w:val="22"/>
          <w:szCs w:val="22"/>
        </w:rPr>
      </w:pPr>
      <w:r w:rsidRPr="00B21B37">
        <w:rPr>
          <w:b/>
          <w:i/>
          <w:color w:val="auto"/>
          <w:sz w:val="22"/>
          <w:szCs w:val="22"/>
        </w:rPr>
        <w:t xml:space="preserve">Teaching </w:t>
      </w:r>
      <w:r w:rsidRPr="00B21B37">
        <w:rPr>
          <w:b/>
          <w:bCs/>
          <w:i/>
          <w:color w:val="auto"/>
          <w:sz w:val="22"/>
          <w:szCs w:val="22"/>
        </w:rPr>
        <w:t>Service</w:t>
      </w:r>
    </w:p>
    <w:p w:rsidR="0011535E" w:rsidRDefault="0011535E" w:rsidP="0011535E">
      <w:pPr>
        <w:pStyle w:val="Default"/>
        <w:ind w:left="547" w:right="-547" w:firstLine="14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1985‐ 1986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Dental Biochemistry (17 lecture h per year) </w:t>
      </w:r>
      <w:r>
        <w:rPr>
          <w:color w:val="auto"/>
          <w:sz w:val="22"/>
          <w:szCs w:val="22"/>
        </w:rPr>
        <w:t>-</w:t>
      </w:r>
      <w:r w:rsidR="00383E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85 students</w:t>
      </w:r>
    </w:p>
    <w:p w:rsidR="0011535E" w:rsidRDefault="0011535E" w:rsidP="0011535E">
      <w:pPr>
        <w:pStyle w:val="Default"/>
        <w:keepNext/>
        <w:widowControl/>
        <w:ind w:left="540" w:right="-547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1985‐2005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One lecture in “Methods in Neuroscience” </w:t>
      </w:r>
      <w:r>
        <w:rPr>
          <w:color w:val="auto"/>
          <w:sz w:val="22"/>
          <w:szCs w:val="22"/>
        </w:rPr>
        <w:t xml:space="preserve"> -</w:t>
      </w:r>
      <w:r w:rsidR="00383E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15 students</w:t>
      </w:r>
    </w:p>
    <w:p w:rsidR="0011535E" w:rsidRDefault="0011535E" w:rsidP="0011535E">
      <w:pPr>
        <w:pStyle w:val="Default"/>
        <w:keepNext/>
        <w:widowControl/>
        <w:ind w:left="540" w:right="-5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(course given at </w:t>
      </w:r>
      <w:smartTag w:uri="urn:schemas-microsoft-com:office:smarttags" w:element="place">
        <w:smartTag w:uri="urn:schemas-microsoft-com:office:smarttags" w:element="PlaceName">
          <w:r w:rsidRPr="00341D46">
            <w:rPr>
              <w:color w:val="auto"/>
              <w:sz w:val="22"/>
              <w:szCs w:val="22"/>
            </w:rPr>
            <w:t>Tulane</w:t>
          </w:r>
        </w:smartTag>
        <w:r w:rsidRPr="00341D46"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 w:rsidRPr="00341D46">
            <w:rPr>
              <w:color w:val="auto"/>
              <w:sz w:val="22"/>
              <w:szCs w:val="22"/>
            </w:rPr>
            <w:t>University</w:t>
          </w:r>
        </w:smartTag>
      </w:smartTag>
      <w:r w:rsidRPr="00341D46">
        <w:rPr>
          <w:color w:val="auto"/>
          <w:sz w:val="22"/>
          <w:szCs w:val="22"/>
        </w:rPr>
        <w:t> in alternate years </w:t>
      </w:r>
    </w:p>
    <w:p w:rsidR="0011535E" w:rsidRDefault="0011535E" w:rsidP="0011535E">
      <w:pPr>
        <w:pStyle w:val="Default"/>
        <w:keepNext/>
        <w:widowControl/>
        <w:ind w:left="540" w:right="-5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on protein expression methods) (2 h)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1987 ‐1999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Medical Biochemistry (17 h) </w:t>
      </w:r>
      <w:r>
        <w:rPr>
          <w:color w:val="auto"/>
          <w:sz w:val="22"/>
          <w:szCs w:val="22"/>
        </w:rPr>
        <w:t>-150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1991, fall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Graduate seminar in the cell biology of protein targeting (20 h)</w:t>
      </w:r>
      <w:r>
        <w:rPr>
          <w:color w:val="auto"/>
          <w:sz w:val="22"/>
          <w:szCs w:val="22"/>
        </w:rPr>
        <w:t xml:space="preserve"> 8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1995 ‐ 2001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Neuroscience Survey (2 h)</w:t>
      </w:r>
      <w:r>
        <w:rPr>
          <w:color w:val="auto"/>
          <w:sz w:val="22"/>
          <w:szCs w:val="22"/>
        </w:rPr>
        <w:t xml:space="preserve"> 8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1997  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Endocrinology </w:t>
      </w:r>
      <w:r>
        <w:rPr>
          <w:color w:val="auto"/>
          <w:sz w:val="22"/>
          <w:szCs w:val="22"/>
        </w:rPr>
        <w:t>(</w:t>
      </w:r>
      <w:r w:rsidRPr="00341D46">
        <w:rPr>
          <w:color w:val="auto"/>
          <w:sz w:val="22"/>
          <w:szCs w:val="22"/>
        </w:rPr>
        <w:t>on radioimmunoassay and opioid peptides</w:t>
      </w:r>
      <w:r>
        <w:rPr>
          <w:color w:val="auto"/>
          <w:sz w:val="22"/>
          <w:szCs w:val="22"/>
        </w:rPr>
        <w:t>) (</w:t>
      </w:r>
      <w:r w:rsidRPr="00341D46">
        <w:rPr>
          <w:color w:val="auto"/>
          <w:sz w:val="22"/>
          <w:szCs w:val="22"/>
        </w:rPr>
        <w:t>2 h</w:t>
      </w:r>
      <w:r>
        <w:rPr>
          <w:color w:val="auto"/>
          <w:sz w:val="22"/>
          <w:szCs w:val="22"/>
        </w:rPr>
        <w:t>) 10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1998‐ 2004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Molecular Neuroscience (on neurotransmitters) (4 h)</w:t>
      </w:r>
      <w:r>
        <w:rPr>
          <w:color w:val="auto"/>
          <w:sz w:val="22"/>
          <w:szCs w:val="22"/>
        </w:rPr>
        <w:t xml:space="preserve"> 8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2000  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Nursing Biochemistry (20 h)</w:t>
      </w:r>
      <w:r>
        <w:rPr>
          <w:color w:val="auto"/>
          <w:sz w:val="22"/>
          <w:szCs w:val="22"/>
        </w:rPr>
        <w:t xml:space="preserve"> 80 students</w:t>
      </w:r>
    </w:p>
    <w:p w:rsidR="0011535E" w:rsidRPr="00341D46" w:rsidRDefault="0011535E" w:rsidP="0011535E">
      <w:pPr>
        <w:pStyle w:val="Default"/>
        <w:ind w:left="540" w:right="-540"/>
        <w:rPr>
          <w:bCs/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2001</w:t>
      </w:r>
      <w:r w:rsidRPr="00341D4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Graduate Seminar in Protein Motifs (20 h)</w:t>
      </w:r>
      <w:r>
        <w:rPr>
          <w:color w:val="auto"/>
          <w:sz w:val="22"/>
          <w:szCs w:val="22"/>
        </w:rPr>
        <w:t xml:space="preserve"> 7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2001, 2002  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Special Topics Graduate Seminar in Methods in Biochemistry</w:t>
      </w:r>
      <w:r>
        <w:rPr>
          <w:color w:val="auto"/>
          <w:sz w:val="22"/>
          <w:szCs w:val="22"/>
        </w:rPr>
        <w:t>;</w:t>
      </w:r>
      <w:r w:rsidRPr="00341D46">
        <w:rPr>
          <w:color w:val="auto"/>
          <w:sz w:val="22"/>
          <w:szCs w:val="22"/>
        </w:rPr>
        <w:t> 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(Protein Expression and Purification) (2 h)</w:t>
      </w:r>
      <w:r w:rsidR="00A47AFD">
        <w:rPr>
          <w:color w:val="auto"/>
          <w:sz w:val="22"/>
          <w:szCs w:val="22"/>
        </w:rPr>
        <w:t>;</w:t>
      </w:r>
      <w:r w:rsidR="00A47AFD" w:rsidRPr="00A47AFD">
        <w:rPr>
          <w:color w:val="auto"/>
          <w:sz w:val="22"/>
          <w:szCs w:val="22"/>
        </w:rPr>
        <w:t xml:space="preserve"> </w:t>
      </w:r>
      <w:r w:rsidR="00A47AFD">
        <w:rPr>
          <w:color w:val="auto"/>
          <w:sz w:val="22"/>
          <w:szCs w:val="22"/>
        </w:rPr>
        <w:t>8 students</w:t>
      </w:r>
    </w:p>
    <w:p w:rsidR="0011535E" w:rsidRDefault="0011535E" w:rsidP="00A47AFD">
      <w:pPr>
        <w:pStyle w:val="Default"/>
        <w:ind w:left="2160" w:right="-540" w:hanging="162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2003, 2005  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 xml:space="preserve">Endocrinology </w:t>
      </w:r>
      <w:r>
        <w:rPr>
          <w:color w:val="auto"/>
          <w:sz w:val="22"/>
          <w:szCs w:val="22"/>
        </w:rPr>
        <w:t xml:space="preserve">- </w:t>
      </w:r>
      <w:r w:rsidRPr="00341D46">
        <w:rPr>
          <w:color w:val="auto"/>
          <w:sz w:val="22"/>
          <w:szCs w:val="22"/>
        </w:rPr>
        <w:t>Bioactive peptides and radioimmunoassay (4 h and 2h)</w:t>
      </w:r>
      <w:r w:rsidR="00A47AFD">
        <w:rPr>
          <w:color w:val="auto"/>
          <w:sz w:val="22"/>
          <w:szCs w:val="22"/>
        </w:rPr>
        <w:t>;</w:t>
      </w:r>
      <w:r>
        <w:rPr>
          <w:color w:val="auto"/>
          <w:sz w:val="22"/>
          <w:szCs w:val="22"/>
        </w:rPr>
        <w:t xml:space="preserve"> 12 students</w:t>
      </w:r>
    </w:p>
    <w:p w:rsidR="0011535E" w:rsidRDefault="0011535E" w:rsidP="0011535E">
      <w:pPr>
        <w:pStyle w:val="Default"/>
        <w:ind w:left="540"/>
        <w:rPr>
          <w:sz w:val="22"/>
          <w:szCs w:val="22"/>
        </w:rPr>
      </w:pPr>
      <w:r w:rsidRPr="00341D46">
        <w:rPr>
          <w:sz w:val="22"/>
          <w:szCs w:val="22"/>
        </w:rPr>
        <w:t>2003‐2005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41D46">
        <w:rPr>
          <w:sz w:val="22"/>
          <w:szCs w:val="22"/>
        </w:rPr>
        <w:t>Graduate Seminar</w:t>
      </w:r>
      <w:r w:rsidR="00135905">
        <w:rPr>
          <w:sz w:val="22"/>
          <w:szCs w:val="22"/>
        </w:rPr>
        <w:t>-</w:t>
      </w:r>
      <w:r w:rsidRPr="00341D46">
        <w:rPr>
          <w:sz w:val="22"/>
          <w:szCs w:val="22"/>
        </w:rPr>
        <w:t> </w:t>
      </w:r>
      <w:r>
        <w:rPr>
          <w:sz w:val="22"/>
          <w:szCs w:val="22"/>
        </w:rPr>
        <w:t xml:space="preserve"> </w:t>
      </w:r>
      <w:r w:rsidR="00135905">
        <w:rPr>
          <w:sz w:val="22"/>
          <w:szCs w:val="22"/>
        </w:rPr>
        <w:t>  “Professional Skills”</w:t>
      </w:r>
      <w:r w:rsidRPr="00341D46">
        <w:rPr>
          <w:sz w:val="22"/>
          <w:szCs w:val="22"/>
        </w:rPr>
        <w:t>. </w:t>
      </w:r>
    </w:p>
    <w:p w:rsidR="0011535E" w:rsidRDefault="0011535E" w:rsidP="0011535E">
      <w:pPr>
        <w:pStyle w:val="Default"/>
        <w:ind w:left="540"/>
        <w:rPr>
          <w:color w:val="auto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1D46">
        <w:rPr>
          <w:sz w:val="22"/>
          <w:szCs w:val="22"/>
        </w:rPr>
        <w:t>Graduate student me</w:t>
      </w:r>
      <w:r w:rsidRPr="00341D46">
        <w:rPr>
          <w:color w:val="auto"/>
          <w:sz w:val="22"/>
          <w:szCs w:val="22"/>
        </w:rPr>
        <w:t>ntoring: giving talks, preparing grants, </w:t>
      </w:r>
    </w:p>
    <w:p w:rsidR="0011535E" w:rsidRDefault="0011535E" w:rsidP="0011535E">
      <w:pPr>
        <w:pStyle w:val="Default"/>
        <w:ind w:left="540" w:right="-54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manuscripts</w:t>
      </w:r>
      <w:r w:rsidRPr="00341D46">
        <w:rPr>
          <w:color w:val="auto"/>
          <w:sz w:val="22"/>
          <w:szCs w:val="22"/>
        </w:rPr>
        <w:t>, </w:t>
      </w:r>
      <w:smartTag w:uri="urn:schemas-microsoft-com:office:smarttags" w:element="PersonName">
        <w:r w:rsidRPr="00341D46">
          <w:rPr>
            <w:color w:val="auto"/>
            <w:sz w:val="22"/>
            <w:szCs w:val="22"/>
          </w:rPr>
          <w:t>ca</w:t>
        </w:r>
      </w:smartTag>
      <w:r w:rsidRPr="00341D46">
        <w:rPr>
          <w:color w:val="auto"/>
          <w:sz w:val="22"/>
          <w:szCs w:val="22"/>
        </w:rPr>
        <w:t>reer choices (30 h)</w:t>
      </w:r>
      <w:r>
        <w:rPr>
          <w:color w:val="auto"/>
          <w:sz w:val="22"/>
          <w:szCs w:val="22"/>
        </w:rPr>
        <w:t>;</w:t>
      </w:r>
      <w:r w:rsidRPr="00341D46">
        <w:rPr>
          <w:color w:val="auto"/>
          <w:sz w:val="22"/>
          <w:szCs w:val="22"/>
        </w:rPr>
        <w:t> </w:t>
      </w:r>
      <w:r>
        <w:rPr>
          <w:bCs/>
          <w:color w:val="auto"/>
          <w:sz w:val="22"/>
          <w:szCs w:val="22"/>
        </w:rPr>
        <w:t>12 students</w:t>
      </w:r>
    </w:p>
    <w:p w:rsidR="0011535E" w:rsidRPr="00341D46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2006 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Dental Biochemistry (4 h)</w:t>
      </w:r>
      <w:r>
        <w:rPr>
          <w:color w:val="auto"/>
          <w:sz w:val="22"/>
          <w:szCs w:val="22"/>
        </w:rPr>
        <w:t>;</w:t>
      </w:r>
      <w:r w:rsidRPr="00341D4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85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2006 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Molecular Neuroscience ‐ Neuropeptides (4 h) and Grantsmanship (1 h)</w:t>
      </w:r>
      <w:r>
        <w:rPr>
          <w:color w:val="auto"/>
          <w:sz w:val="22"/>
          <w:szCs w:val="22"/>
        </w:rPr>
        <w:t xml:space="preserve"> 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2006, 2007 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Endocrinology Graduate course </w:t>
      </w:r>
      <w:r>
        <w:rPr>
          <w:color w:val="auto"/>
          <w:sz w:val="22"/>
          <w:szCs w:val="22"/>
        </w:rPr>
        <w:t xml:space="preserve"> </w:t>
      </w:r>
      <w:r w:rsidRPr="00341D4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“</w:t>
      </w:r>
      <w:r w:rsidRPr="00341D46">
        <w:rPr>
          <w:color w:val="auto"/>
          <w:sz w:val="22"/>
          <w:szCs w:val="22"/>
        </w:rPr>
        <w:t>Radioimmunoassay and other </w:t>
      </w:r>
    </w:p>
    <w:p w:rsidR="0011535E" w:rsidRDefault="0011535E" w:rsidP="0011535E">
      <w:pPr>
        <w:pStyle w:val="Default"/>
        <w:ind w:left="2070" w:right="-540" w:hanging="13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hormone‐measurement techniques</w:t>
      </w:r>
      <w:r>
        <w:rPr>
          <w:color w:val="auto"/>
          <w:sz w:val="22"/>
          <w:szCs w:val="22"/>
        </w:rPr>
        <w:t>”</w:t>
      </w:r>
      <w:r w:rsidRPr="00341D46">
        <w:rPr>
          <w:color w:val="auto"/>
          <w:sz w:val="22"/>
          <w:szCs w:val="22"/>
        </w:rPr>
        <w:t> (2 h)</w:t>
      </w:r>
      <w:r>
        <w:rPr>
          <w:color w:val="auto"/>
          <w:sz w:val="22"/>
          <w:szCs w:val="22"/>
        </w:rPr>
        <w:t>; 25 students (included Allied Heath</w:t>
      </w:r>
    </w:p>
    <w:p w:rsidR="0011535E" w:rsidRDefault="0011535E" w:rsidP="0011535E">
      <w:pPr>
        <w:pStyle w:val="Default"/>
        <w:ind w:left="2074" w:right="-547" w:hanging="135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students)</w:t>
      </w:r>
      <w:r w:rsidRPr="00341D46">
        <w:rPr>
          <w:color w:val="auto"/>
          <w:sz w:val="22"/>
          <w:szCs w:val="22"/>
        </w:rPr>
        <w:t> </w:t>
      </w:r>
    </w:p>
    <w:p w:rsidR="0011535E" w:rsidRDefault="0011535E" w:rsidP="0011535E">
      <w:pPr>
        <w:pStyle w:val="Default"/>
        <w:ind w:left="2160" w:right="-547" w:hanging="16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2008- present      (</w:t>
      </w:r>
      <w:r w:rsidRPr="0038158A">
        <w:rPr>
          <w:b/>
          <w:color w:val="auto"/>
          <w:sz w:val="22"/>
          <w:szCs w:val="22"/>
        </w:rPr>
        <w:t>UMB</w:t>
      </w:r>
      <w:r>
        <w:rPr>
          <w:b/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Professional Skills course in Molecular Medicine </w:t>
      </w:r>
      <w:r w:rsidR="0013590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“How to Write/Review   Grants”</w:t>
      </w:r>
      <w:r w:rsidR="0013590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(1 h</w:t>
      </w:r>
      <w:r w:rsidR="007250DD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; 20 students </w:t>
      </w:r>
    </w:p>
    <w:p w:rsidR="0011535E" w:rsidRDefault="0011535E" w:rsidP="0011535E">
      <w:pPr>
        <w:pStyle w:val="Default"/>
        <w:ind w:left="2074" w:right="-547" w:hanging="15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2008- present      GPILS Core Course “Posttranslational </w:t>
      </w:r>
      <w:r w:rsidR="00BA691B">
        <w:rPr>
          <w:color w:val="auto"/>
          <w:sz w:val="22"/>
          <w:szCs w:val="22"/>
        </w:rPr>
        <w:t>Modifications</w:t>
      </w:r>
      <w:r>
        <w:rPr>
          <w:color w:val="auto"/>
          <w:sz w:val="22"/>
          <w:szCs w:val="22"/>
        </w:rPr>
        <w:t>”</w:t>
      </w:r>
      <w:r w:rsidRPr="00BB6E8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(1 h); 50 students </w:t>
      </w:r>
    </w:p>
    <w:p w:rsidR="0011535E" w:rsidRDefault="0011535E" w:rsidP="0011535E">
      <w:pPr>
        <w:pStyle w:val="Default"/>
        <w:ind w:left="2074" w:right="-547" w:hanging="15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2009- present </w:t>
      </w:r>
      <w:r>
        <w:rPr>
          <w:color w:val="auto"/>
          <w:sz w:val="22"/>
          <w:szCs w:val="22"/>
        </w:rPr>
        <w:tab/>
        <w:t xml:space="preserve"> Ethics Class, Discussion Leader (1.5 h) twice a year (small group</w:t>
      </w:r>
      <w:r w:rsidR="00A47AFD">
        <w:rPr>
          <w:color w:val="auto"/>
          <w:sz w:val="22"/>
          <w:szCs w:val="22"/>
        </w:rPr>
        <w:t xml:space="preserve"> of 6-</w:t>
      </w:r>
      <w:r w:rsidR="002D6F00">
        <w:rPr>
          <w:color w:val="auto"/>
          <w:sz w:val="22"/>
          <w:szCs w:val="22"/>
        </w:rPr>
        <w:t>10</w:t>
      </w:r>
      <w:r w:rsidR="00A47AFD">
        <w:rPr>
          <w:color w:val="auto"/>
          <w:sz w:val="22"/>
          <w:szCs w:val="22"/>
        </w:rPr>
        <w:t>)</w:t>
      </w:r>
    </w:p>
    <w:p w:rsidR="00E33047" w:rsidRDefault="00E33047" w:rsidP="00E33047">
      <w:pPr>
        <w:pStyle w:val="Default"/>
        <w:ind w:right="-5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</w:t>
      </w:r>
      <w:r w:rsidR="00A47AFD">
        <w:rPr>
          <w:color w:val="auto"/>
          <w:sz w:val="22"/>
          <w:szCs w:val="22"/>
        </w:rPr>
        <w:t xml:space="preserve">2010 -present     </w:t>
      </w:r>
      <w:r w:rsidR="0011535E">
        <w:rPr>
          <w:color w:val="auto"/>
          <w:sz w:val="22"/>
          <w:szCs w:val="22"/>
        </w:rPr>
        <w:t>Neuroscience (GPILS 641) “Peptides</w:t>
      </w:r>
      <w:r w:rsidR="009B0822">
        <w:rPr>
          <w:color w:val="auto"/>
          <w:sz w:val="22"/>
          <w:szCs w:val="22"/>
        </w:rPr>
        <w:t xml:space="preserve"> and Modulators</w:t>
      </w:r>
      <w:r w:rsidR="0011535E">
        <w:rPr>
          <w:color w:val="auto"/>
          <w:sz w:val="22"/>
          <w:szCs w:val="22"/>
        </w:rPr>
        <w:t>” (1</w:t>
      </w:r>
      <w:r>
        <w:rPr>
          <w:color w:val="auto"/>
          <w:sz w:val="22"/>
          <w:szCs w:val="22"/>
        </w:rPr>
        <w:t xml:space="preserve"> 1/2</w:t>
      </w:r>
      <w:r w:rsidR="0011535E">
        <w:rPr>
          <w:color w:val="auto"/>
          <w:sz w:val="22"/>
          <w:szCs w:val="22"/>
        </w:rPr>
        <w:t xml:space="preserve"> h); </w:t>
      </w:r>
    </w:p>
    <w:p w:rsidR="0011535E" w:rsidRDefault="00E33047" w:rsidP="00E33047">
      <w:pPr>
        <w:pStyle w:val="Default"/>
        <w:ind w:left="2160" w:right="-547" w:hanging="8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10-</w:t>
      </w:r>
      <w:r w:rsidR="0011535E">
        <w:rPr>
          <w:color w:val="auto"/>
          <w:sz w:val="22"/>
          <w:szCs w:val="22"/>
        </w:rPr>
        <w:t xml:space="preserve">12 students </w:t>
      </w:r>
    </w:p>
    <w:p w:rsidR="0011535E" w:rsidRDefault="0011535E" w:rsidP="0011535E">
      <w:pPr>
        <w:pStyle w:val="Default"/>
        <w:ind w:left="2074" w:right="-547" w:hanging="15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2010- present      </w:t>
      </w:r>
      <w:r w:rsidR="007250DD">
        <w:rPr>
          <w:color w:val="auto"/>
          <w:sz w:val="22"/>
          <w:szCs w:val="22"/>
        </w:rPr>
        <w:t xml:space="preserve">Structure and Development </w:t>
      </w:r>
      <w:r>
        <w:rPr>
          <w:color w:val="auto"/>
          <w:sz w:val="22"/>
          <w:szCs w:val="22"/>
        </w:rPr>
        <w:t xml:space="preserve"> “Endocrine Systems” (1 h); 180 students </w:t>
      </w:r>
    </w:p>
    <w:p w:rsidR="0011535E" w:rsidRPr="00341D46" w:rsidRDefault="0011535E" w:rsidP="0011535E">
      <w:pPr>
        <w:pStyle w:val="Default"/>
        <w:ind w:left="2074" w:right="-547" w:hanging="1534"/>
        <w:rPr>
          <w:color w:val="auto"/>
          <w:sz w:val="22"/>
          <w:szCs w:val="22"/>
        </w:rPr>
      </w:pPr>
    </w:p>
    <w:p w:rsidR="0011535E" w:rsidRPr="00433D80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520097">
        <w:rPr>
          <w:b/>
          <w:bCs/>
          <w:color w:val="auto"/>
          <w:sz w:val="22"/>
          <w:szCs w:val="22"/>
          <w:highlight w:val="lightGray"/>
        </w:rPr>
        <w:t>Students and postdoctoral fellows supervised</w:t>
      </w:r>
    </w:p>
    <w:p w:rsidR="0011535E" w:rsidRPr="00433D80" w:rsidRDefault="0011535E" w:rsidP="0011535E">
      <w:pPr>
        <w:pStyle w:val="Default"/>
        <w:ind w:left="540" w:right="-540"/>
        <w:rPr>
          <w:i/>
          <w:color w:val="auto"/>
          <w:sz w:val="22"/>
          <w:szCs w:val="22"/>
        </w:rPr>
      </w:pPr>
      <w:r w:rsidRPr="00433D80">
        <w:rPr>
          <w:b/>
          <w:bCs/>
          <w:i/>
          <w:color w:val="auto"/>
          <w:sz w:val="22"/>
          <w:szCs w:val="22"/>
        </w:rPr>
        <w:t>Graduate Students supervised</w:t>
      </w:r>
      <w:r w:rsidR="00D27EB6">
        <w:rPr>
          <w:b/>
          <w:bCs/>
          <w:i/>
          <w:color w:val="auto"/>
          <w:sz w:val="22"/>
          <w:szCs w:val="22"/>
        </w:rPr>
        <w:t xml:space="preserve"> </w:t>
      </w:r>
      <w:r w:rsidRPr="00433D80">
        <w:rPr>
          <w:b/>
          <w:bCs/>
          <w:i/>
          <w:color w:val="auto"/>
          <w:sz w:val="22"/>
          <w:szCs w:val="22"/>
        </w:rPr>
        <w:t> (rotation students not listed) </w:t>
      </w:r>
    </w:p>
    <w:p w:rsidR="0011535E" w:rsidRDefault="0011535E" w:rsidP="0011535E">
      <w:pPr>
        <w:pStyle w:val="Default"/>
        <w:ind w:left="10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 Fu‐sheng Shen (1986‐ 1988) (Ph.D. 1990, from Institute of Physiology, Beijing)</w:t>
      </w:r>
    </w:p>
    <w:p w:rsidR="0011535E" w:rsidRDefault="0011535E" w:rsidP="0011535E">
      <w:pPr>
        <w:pStyle w:val="Default"/>
        <w:ind w:left="10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 John Mathis (1988‐ 1994) Ph.D. 1994</w:t>
      </w:r>
    </w:p>
    <w:p w:rsidR="0011535E" w:rsidRDefault="0011535E" w:rsidP="0011535E">
      <w:pPr>
        <w:pStyle w:val="Default"/>
        <w:ind w:left="10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 Yi Zhou (1990‐ 1994) Ph.D. 1994</w:t>
      </w:r>
    </w:p>
    <w:p w:rsidR="0011535E" w:rsidRDefault="0011535E" w:rsidP="0011535E">
      <w:pPr>
        <w:pStyle w:val="Default"/>
        <w:ind w:left="10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 w:rsidRPr="00AD798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Yolanda Fortenberry (1997‐ 2001) Ph.D. 2001 </w:t>
      </w:r>
    </w:p>
    <w:p w:rsidR="0011535E" w:rsidRDefault="0011535E" w:rsidP="0011535E">
      <w:pPr>
        <w:pStyle w:val="Default"/>
        <w:ind w:left="10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 Maria Sayah (3/00‐ 12/00) (Master’s thesis; French practical training) </w:t>
      </w:r>
    </w:p>
    <w:p w:rsidR="0011535E" w:rsidRDefault="0011535E" w:rsidP="0011535E">
      <w:pPr>
        <w:pStyle w:val="Default"/>
        <w:ind w:left="1080" w:right="-5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 Valery Iattignon (1/04‐ 4/04) (Master’s thesis; French practi</w:t>
      </w:r>
      <w:smartTag w:uri="urn:schemas-microsoft-com:office:smarttags" w:element="PersonName">
        <w:r>
          <w:rPr>
            <w:color w:val="auto"/>
            <w:sz w:val="22"/>
            <w:szCs w:val="22"/>
          </w:rPr>
          <w:t>ca</w:t>
        </w:r>
      </w:smartTag>
      <w:r>
        <w:rPr>
          <w:color w:val="auto"/>
          <w:sz w:val="22"/>
          <w:szCs w:val="22"/>
        </w:rPr>
        <w:t>l training)</w:t>
      </w:r>
    </w:p>
    <w:p w:rsidR="0011535E" w:rsidRDefault="0011535E" w:rsidP="00821F06">
      <w:pPr>
        <w:pStyle w:val="Default"/>
        <w:ind w:left="1080" w:right="-9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Akina Hoshin</w:t>
      </w:r>
      <w:r w:rsidR="00821F06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 xml:space="preserve"> (11/07- </w:t>
      </w:r>
      <w:r w:rsidR="00DC4734">
        <w:rPr>
          <w:color w:val="auto"/>
          <w:sz w:val="22"/>
          <w:szCs w:val="22"/>
        </w:rPr>
        <w:t>4/2012</w:t>
      </w:r>
      <w:r>
        <w:rPr>
          <w:color w:val="auto"/>
          <w:sz w:val="22"/>
          <w:szCs w:val="22"/>
        </w:rPr>
        <w:t>)</w:t>
      </w:r>
    </w:p>
    <w:p w:rsidR="00BE7AB3" w:rsidRDefault="00BE7AB3" w:rsidP="00821F06">
      <w:pPr>
        <w:pStyle w:val="Default"/>
        <w:ind w:left="1080" w:right="-9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 Alexandra Winters (2013-present) (co-mentor with Dr</w:t>
      </w:r>
      <w:r w:rsidR="007861AD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Toni Pollin)</w:t>
      </w:r>
    </w:p>
    <w:p w:rsidR="0011535E" w:rsidRDefault="0011535E" w:rsidP="0011535E">
      <w:pPr>
        <w:pStyle w:val="Default"/>
        <w:ind w:left="1080" w:right="-547"/>
        <w:rPr>
          <w:color w:val="auto"/>
          <w:sz w:val="22"/>
          <w:szCs w:val="22"/>
        </w:rPr>
      </w:pPr>
    </w:p>
    <w:p w:rsidR="0011535E" w:rsidRPr="00433D80" w:rsidRDefault="0011535E" w:rsidP="0011535E">
      <w:pPr>
        <w:pStyle w:val="Default"/>
        <w:ind w:left="540" w:right="-540"/>
        <w:rPr>
          <w:b/>
          <w:bCs/>
          <w:i/>
          <w:color w:val="auto"/>
          <w:sz w:val="22"/>
          <w:szCs w:val="22"/>
        </w:rPr>
      </w:pPr>
      <w:r>
        <w:rPr>
          <w:b/>
          <w:bCs/>
          <w:i/>
          <w:color w:val="auto"/>
          <w:sz w:val="22"/>
          <w:szCs w:val="22"/>
        </w:rPr>
        <w:t>Postdoctoral Fellows </w:t>
      </w:r>
      <w:r w:rsidR="00A47AFD">
        <w:rPr>
          <w:b/>
          <w:bCs/>
          <w:i/>
          <w:color w:val="auto"/>
          <w:sz w:val="22"/>
          <w:szCs w:val="22"/>
        </w:rPr>
        <w:t>s</w:t>
      </w:r>
      <w:r w:rsidRPr="00433D80">
        <w:rPr>
          <w:b/>
          <w:bCs/>
          <w:i/>
          <w:color w:val="auto"/>
          <w:sz w:val="22"/>
          <w:szCs w:val="22"/>
        </w:rPr>
        <w:t>upervised </w:t>
      </w:r>
    </w:p>
    <w:p w:rsidR="0011535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</w:rPr>
      </w:pPr>
      <w:r w:rsidRPr="000F7DD1">
        <w:rPr>
          <w:sz w:val="22"/>
          <w:szCs w:val="22"/>
        </w:rPr>
        <w:t xml:space="preserve">1.   </w:t>
      </w:r>
      <w:r>
        <w:rPr>
          <w:sz w:val="22"/>
          <w:szCs w:val="22"/>
        </w:rPr>
        <w:t>Dr. Nympha B. DʹSouza (1987‐1988)</w:t>
      </w:r>
      <w:r w:rsidRPr="000F7DD1">
        <w:rPr>
          <w:sz w:val="22"/>
          <w:szCs w:val="22"/>
        </w:rPr>
        <w:t xml:space="preserve"> </w:t>
      </w:r>
    </w:p>
    <w:p w:rsidR="0011535E" w:rsidRPr="00007AEF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4668E3">
        <w:rPr>
          <w:sz w:val="22"/>
          <w:szCs w:val="22"/>
          <w:lang w:val="de-DE"/>
        </w:rPr>
        <w:t>2.   Dr. Steven F. Roberts (1988‐ 1991)</w:t>
      </w:r>
      <w:r w:rsidRPr="00007AEF">
        <w:rPr>
          <w:sz w:val="22"/>
          <w:szCs w:val="22"/>
          <w:lang w:val="de-DE"/>
        </w:rPr>
        <w:t> </w:t>
      </w:r>
    </w:p>
    <w:p w:rsidR="0011535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  <w:lang w:val="de-DE"/>
        </w:rPr>
      </w:pPr>
      <w:r w:rsidRPr="00007AEF">
        <w:rPr>
          <w:sz w:val="22"/>
          <w:szCs w:val="22"/>
          <w:lang w:val="de-DE"/>
        </w:rPr>
        <w:t>3. </w:t>
      </w:r>
      <w:r>
        <w:rPr>
          <w:sz w:val="22"/>
          <w:szCs w:val="22"/>
          <w:lang w:val="de-DE"/>
        </w:rPr>
        <w:t xml:space="preserve">  </w:t>
      </w:r>
      <w:r w:rsidRPr="004668E3">
        <w:rPr>
          <w:sz w:val="22"/>
          <w:szCs w:val="22"/>
          <w:lang w:val="de-DE"/>
        </w:rPr>
        <w:t>Dr. Joseph Irvine (1989‐ 1991)</w:t>
      </w:r>
    </w:p>
    <w:p w:rsidR="0011535E" w:rsidRPr="004668E3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4668E3">
        <w:rPr>
          <w:sz w:val="22"/>
          <w:szCs w:val="22"/>
          <w:lang w:val="de-DE"/>
        </w:rPr>
        <w:t xml:space="preserve">4.   Dr. Fu‐sheng Shen (1991‐ 1992) </w:t>
      </w:r>
    </w:p>
    <w:p w:rsidR="0011535E" w:rsidRPr="004668E3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4668E3">
        <w:rPr>
          <w:sz w:val="22"/>
          <w:szCs w:val="22"/>
          <w:lang w:val="de-DE"/>
        </w:rPr>
        <w:t xml:space="preserve">5.   Dr. Osvaldo Vindrola (1991‐ 1993) </w:t>
      </w:r>
    </w:p>
    <w:p w:rsidR="0011535E" w:rsidRPr="00C20D9D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C20D9D">
        <w:rPr>
          <w:sz w:val="22"/>
          <w:szCs w:val="22"/>
          <w:lang w:val="de-DE"/>
        </w:rPr>
        <w:t>6.   Dr. Nazarius Lamango (1994</w:t>
      </w:r>
      <w:r w:rsidRPr="00C20D9D">
        <w:rPr>
          <w:rFonts w:cs="Times New Roman"/>
          <w:sz w:val="22"/>
          <w:szCs w:val="22"/>
          <w:lang w:val="de-DE"/>
        </w:rPr>
        <w:t xml:space="preserve">‐ 1996) </w:t>
      </w:r>
    </w:p>
    <w:p w:rsidR="0011535E" w:rsidRPr="00730E7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</w:rPr>
      </w:pPr>
      <w:r w:rsidRPr="00C20D9D">
        <w:rPr>
          <w:sz w:val="22"/>
          <w:szCs w:val="22"/>
          <w:lang w:val="de-DE"/>
        </w:rPr>
        <w:t xml:space="preserve">7.   </w:t>
      </w:r>
      <w:r w:rsidRPr="00730E7E">
        <w:rPr>
          <w:sz w:val="22"/>
          <w:szCs w:val="22"/>
        </w:rPr>
        <w:t xml:space="preserve">Dr. Xiaorong Zhu (1994‐ 1997) </w:t>
      </w:r>
      <w:r w:rsidRPr="00E84948">
        <w:rPr>
          <w:sz w:val="22"/>
          <w:szCs w:val="22"/>
        </w:rPr>
        <w:t xml:space="preserve"> (NRSA fellow)</w:t>
      </w:r>
    </w:p>
    <w:p w:rsidR="0011535E" w:rsidRPr="008D64E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8D64EE">
        <w:rPr>
          <w:sz w:val="22"/>
          <w:szCs w:val="22"/>
          <w:lang w:val="de-DE"/>
        </w:rPr>
        <w:t xml:space="preserve">8. </w:t>
      </w:r>
      <w:r>
        <w:rPr>
          <w:sz w:val="22"/>
          <w:szCs w:val="22"/>
          <w:lang w:val="de-DE"/>
        </w:rPr>
        <w:t xml:space="preserve"> </w:t>
      </w:r>
      <w:r w:rsidRPr="008D64EE">
        <w:rPr>
          <w:sz w:val="22"/>
          <w:szCs w:val="22"/>
          <w:lang w:val="de-DE"/>
        </w:rPr>
        <w:t xml:space="preserve"> Dr. Karla Johanning (1994‐ 1998)  </w:t>
      </w:r>
    </w:p>
    <w:p w:rsidR="0011535E" w:rsidRPr="00F136D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  <w:lang w:val="de-DE"/>
        </w:rPr>
      </w:pPr>
      <w:r w:rsidRPr="00F136DE">
        <w:rPr>
          <w:sz w:val="22"/>
          <w:szCs w:val="22"/>
          <w:lang w:val="de-DE"/>
        </w:rPr>
        <w:t xml:space="preserve">9.  </w:t>
      </w:r>
      <w:r w:rsidRPr="00F136DE">
        <w:rPr>
          <w:b/>
          <w:bCs/>
          <w:sz w:val="22"/>
          <w:szCs w:val="22"/>
          <w:lang w:val="de-DE"/>
        </w:rPr>
        <w:t> </w:t>
      </w:r>
      <w:r w:rsidRPr="00F136DE">
        <w:rPr>
          <w:sz w:val="22"/>
          <w:szCs w:val="22"/>
          <w:lang w:val="de-DE"/>
        </w:rPr>
        <w:t>Dr. Laurent Muller (1996‐ 1999)</w:t>
      </w:r>
    </w:p>
    <w:p w:rsidR="0011535E" w:rsidRPr="00F136D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F136DE">
        <w:rPr>
          <w:sz w:val="22"/>
          <w:szCs w:val="22"/>
          <w:lang w:val="de-DE"/>
        </w:rPr>
        <w:t>10. Dr. Ekaterina Apletalina (1997‐ 2000)</w:t>
      </w:r>
    </w:p>
    <w:p w:rsidR="0011535E" w:rsidRPr="00F136D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</w:rPr>
      </w:pPr>
      <w:r w:rsidRPr="00F136DE">
        <w:rPr>
          <w:sz w:val="22"/>
          <w:szCs w:val="22"/>
        </w:rPr>
        <w:t>11. Dr. Jae‐Ryoung Hwang (1998‐ 2001)</w:t>
      </w:r>
    </w:p>
    <w:p w:rsidR="0011535E" w:rsidRPr="00F136D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</w:rPr>
      </w:pPr>
      <w:r w:rsidRPr="00F136DE">
        <w:rPr>
          <w:sz w:val="22"/>
          <w:szCs w:val="22"/>
        </w:rPr>
        <w:t>12. Dr. Angus Cameron (1999‐ 2000)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  <w:lang w:val="fr-FR"/>
        </w:rPr>
      </w:pPr>
      <w:r w:rsidRPr="003774DE">
        <w:rPr>
          <w:sz w:val="22"/>
          <w:szCs w:val="22"/>
          <w:lang w:val="fr-FR"/>
        </w:rPr>
        <w:t>13. Dr. Virginie Laurent (1999‐2002)</w:t>
      </w:r>
      <w:r w:rsidRPr="003774DE">
        <w:rPr>
          <w:b/>
          <w:bCs/>
          <w:sz w:val="22"/>
          <w:szCs w:val="22"/>
          <w:lang w:val="fr-FR"/>
        </w:rPr>
        <w:t> 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  <w:lang w:val="fr-FR"/>
        </w:rPr>
      </w:pPr>
      <w:r w:rsidRPr="003774DE">
        <w:rPr>
          <w:sz w:val="22"/>
          <w:szCs w:val="22"/>
          <w:lang w:val="fr-FR"/>
        </w:rPr>
        <w:t>14. Dr. Ashok Dubey (2000‐ 2001)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  <w:lang w:val="fr-FR"/>
        </w:rPr>
      </w:pPr>
      <w:r w:rsidRPr="003774DE">
        <w:rPr>
          <w:sz w:val="22"/>
          <w:szCs w:val="22"/>
          <w:lang w:val="fr-FR"/>
        </w:rPr>
        <w:t>15. Dr. Miroslav Sarac (2000‐ 2003)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  <w:lang w:val="fr-FR"/>
        </w:rPr>
      </w:pPr>
      <w:r w:rsidRPr="003774DE">
        <w:rPr>
          <w:sz w:val="22"/>
          <w:szCs w:val="22"/>
          <w:lang w:val="fr-FR"/>
        </w:rPr>
        <w:t>16. Dr. Emmanuel Prodhomme (2001‐2002)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  <w:lang w:val="de-DE"/>
        </w:rPr>
      </w:pPr>
      <w:r w:rsidRPr="003774DE">
        <w:rPr>
          <w:sz w:val="22"/>
          <w:szCs w:val="22"/>
          <w:lang w:val="de-DE"/>
        </w:rPr>
        <w:t>17. Dr. Weidong Liu (2001‐2002)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3774DE">
        <w:rPr>
          <w:sz w:val="22"/>
          <w:szCs w:val="22"/>
          <w:lang w:val="de-DE"/>
        </w:rPr>
        <w:t>18. Dr. Sang‐Nam Lee (2002‐ 2007)</w:t>
      </w:r>
      <w:r w:rsidRPr="003774DE">
        <w:rPr>
          <w:b/>
          <w:bCs/>
          <w:sz w:val="22"/>
          <w:szCs w:val="22"/>
          <w:lang w:val="de-DE"/>
        </w:rPr>
        <w:t> 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3774DE">
        <w:rPr>
          <w:sz w:val="22"/>
          <w:szCs w:val="22"/>
          <w:lang w:val="de-DE"/>
        </w:rPr>
        <w:t xml:space="preserve">19. Dr. Juan Ramon Peinado (2003‐2004) 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3774DE">
        <w:rPr>
          <w:sz w:val="22"/>
          <w:szCs w:val="22"/>
          <w:lang w:val="de-DE"/>
        </w:rPr>
        <w:t>20. Dr. Magdalena Kacprzak (2003‐ 2005)</w:t>
      </w:r>
      <w:r w:rsidRPr="003774DE">
        <w:rPr>
          <w:b/>
          <w:bCs/>
          <w:sz w:val="22"/>
          <w:szCs w:val="22"/>
          <w:lang w:val="de-DE"/>
        </w:rPr>
        <w:t> 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i/>
          <w:sz w:val="22"/>
          <w:szCs w:val="22"/>
        </w:rPr>
      </w:pPr>
      <w:r w:rsidRPr="003774DE">
        <w:rPr>
          <w:sz w:val="22"/>
          <w:szCs w:val="22"/>
        </w:rPr>
        <w:t>21. Dr. Bainan Liu (2004‐ 2005)</w:t>
      </w:r>
    </w:p>
    <w:p w:rsidR="0011535E" w:rsidRPr="00C20D9D" w:rsidRDefault="0011535E" w:rsidP="0011535E">
      <w:pPr>
        <w:pStyle w:val="Default"/>
        <w:ind w:left="1080" w:right="-540"/>
        <w:rPr>
          <w:b/>
          <w:bCs/>
          <w:sz w:val="22"/>
          <w:szCs w:val="22"/>
        </w:rPr>
      </w:pPr>
      <w:r w:rsidRPr="003774DE">
        <w:rPr>
          <w:sz w:val="22"/>
          <w:szCs w:val="22"/>
        </w:rPr>
        <w:t>22. Dr. Dorota Kowalska (2005) and (2008-2009)</w:t>
      </w:r>
    </w:p>
    <w:p w:rsidR="0011535E" w:rsidRPr="008D64EE" w:rsidRDefault="0011535E" w:rsidP="0011535E">
      <w:pPr>
        <w:pStyle w:val="Default"/>
        <w:ind w:left="1080" w:right="-540"/>
        <w:rPr>
          <w:sz w:val="22"/>
          <w:szCs w:val="22"/>
        </w:rPr>
      </w:pPr>
      <w:r w:rsidRPr="008D64EE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8D64EE">
        <w:rPr>
          <w:sz w:val="22"/>
          <w:szCs w:val="22"/>
        </w:rPr>
        <w:t>. Dr</w:t>
      </w:r>
      <w:r>
        <w:rPr>
          <w:sz w:val="22"/>
          <w:szCs w:val="22"/>
        </w:rPr>
        <w:t>.</w:t>
      </w:r>
      <w:r w:rsidRPr="008D64EE">
        <w:rPr>
          <w:sz w:val="22"/>
          <w:szCs w:val="22"/>
        </w:rPr>
        <w:t xml:space="preserve"> Wagner Judice (2006</w:t>
      </w:r>
      <w:r w:rsidRPr="00E84948">
        <w:rPr>
          <w:sz w:val="22"/>
          <w:szCs w:val="22"/>
        </w:rPr>
        <w:t>- 2007) (NIDA INVEST Fellow)</w:t>
      </w:r>
    </w:p>
    <w:p w:rsidR="0011535E" w:rsidRPr="008D64E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</w:rPr>
      </w:pPr>
      <w:r w:rsidRPr="008D64EE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8D64EE">
        <w:rPr>
          <w:sz w:val="22"/>
          <w:szCs w:val="22"/>
        </w:rPr>
        <w:t>. Dr. Jin Liu (2006‐ </w:t>
      </w:r>
      <w:r>
        <w:rPr>
          <w:sz w:val="22"/>
          <w:szCs w:val="22"/>
        </w:rPr>
        <w:t>2008</w:t>
      </w:r>
      <w:r w:rsidRPr="008D64EE">
        <w:rPr>
          <w:sz w:val="22"/>
          <w:szCs w:val="22"/>
        </w:rPr>
        <w:t>)</w:t>
      </w:r>
    </w:p>
    <w:p w:rsidR="0011535E" w:rsidRDefault="0011535E" w:rsidP="0011535E">
      <w:pPr>
        <w:pStyle w:val="Default"/>
        <w:ind w:left="1080" w:right="-547"/>
        <w:rPr>
          <w:sz w:val="22"/>
          <w:szCs w:val="22"/>
        </w:rPr>
      </w:pPr>
      <w:r w:rsidRPr="008D64EE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Pr="008D64EE">
        <w:rPr>
          <w:sz w:val="22"/>
          <w:szCs w:val="22"/>
        </w:rPr>
        <w:t>. Dr. Akihiko Ozawa (2006‐ </w:t>
      </w:r>
      <w:r w:rsidR="00E33047">
        <w:rPr>
          <w:sz w:val="22"/>
          <w:szCs w:val="22"/>
        </w:rPr>
        <w:t>2011</w:t>
      </w:r>
      <w:r w:rsidRPr="008D64EE">
        <w:rPr>
          <w:sz w:val="22"/>
          <w:szCs w:val="22"/>
        </w:rPr>
        <w:t>) </w:t>
      </w:r>
    </w:p>
    <w:p w:rsidR="0011535E" w:rsidRDefault="0011535E" w:rsidP="0011535E">
      <w:pPr>
        <w:pStyle w:val="Default"/>
        <w:ind w:left="1080" w:right="-547"/>
        <w:rPr>
          <w:sz w:val="22"/>
          <w:szCs w:val="22"/>
        </w:rPr>
      </w:pPr>
      <w:r>
        <w:rPr>
          <w:sz w:val="22"/>
          <w:szCs w:val="22"/>
        </w:rPr>
        <w:t xml:space="preserve">26. Dr. Michael Helwig (2009- </w:t>
      </w:r>
      <w:r w:rsidR="00916736">
        <w:rPr>
          <w:sz w:val="22"/>
          <w:szCs w:val="22"/>
        </w:rPr>
        <w:t>2012</w:t>
      </w:r>
      <w:r w:rsidRPr="00E84948">
        <w:rPr>
          <w:sz w:val="22"/>
          <w:szCs w:val="22"/>
        </w:rPr>
        <w:t>) (supported by Leopoldina Fellowship)</w:t>
      </w:r>
    </w:p>
    <w:p w:rsidR="0011535E" w:rsidRDefault="0011535E" w:rsidP="0011535E">
      <w:pPr>
        <w:pStyle w:val="Default"/>
        <w:ind w:left="1080" w:right="-547"/>
        <w:rPr>
          <w:sz w:val="22"/>
          <w:szCs w:val="22"/>
        </w:rPr>
      </w:pPr>
      <w:r>
        <w:rPr>
          <w:sz w:val="22"/>
          <w:szCs w:val="22"/>
        </w:rPr>
        <w:t>27. Dr. Mirella Vivoli (2010-</w:t>
      </w:r>
      <w:r w:rsidR="006455E7">
        <w:rPr>
          <w:sz w:val="22"/>
          <w:szCs w:val="22"/>
        </w:rPr>
        <w:t xml:space="preserve"> </w:t>
      </w:r>
      <w:r w:rsidR="00DC4734">
        <w:rPr>
          <w:sz w:val="22"/>
          <w:szCs w:val="22"/>
        </w:rPr>
        <w:t>2012</w:t>
      </w:r>
      <w:r>
        <w:rPr>
          <w:sz w:val="22"/>
          <w:szCs w:val="22"/>
        </w:rPr>
        <w:t>)</w:t>
      </w:r>
    </w:p>
    <w:p w:rsidR="0011535E" w:rsidRDefault="0011535E" w:rsidP="00A50309">
      <w:pPr>
        <w:pStyle w:val="Default"/>
        <w:ind w:left="1080" w:right="-547"/>
        <w:rPr>
          <w:sz w:val="22"/>
          <w:szCs w:val="22"/>
        </w:rPr>
      </w:pPr>
      <w:r>
        <w:rPr>
          <w:sz w:val="22"/>
          <w:szCs w:val="22"/>
        </w:rPr>
        <w:t>28. Dr. Indrani Dasgupta (2011-</w:t>
      </w:r>
      <w:r w:rsidR="00916736">
        <w:rPr>
          <w:sz w:val="22"/>
          <w:szCs w:val="22"/>
        </w:rPr>
        <w:t>2013</w:t>
      </w:r>
      <w:r>
        <w:rPr>
          <w:sz w:val="22"/>
          <w:szCs w:val="22"/>
        </w:rPr>
        <w:t>)</w:t>
      </w:r>
    </w:p>
    <w:p w:rsidR="0011535E" w:rsidRDefault="00A50309" w:rsidP="0011535E">
      <w:pPr>
        <w:pStyle w:val="Default"/>
        <w:ind w:left="1080" w:right="-547"/>
        <w:rPr>
          <w:sz w:val="22"/>
          <w:szCs w:val="22"/>
        </w:rPr>
      </w:pPr>
      <w:r>
        <w:rPr>
          <w:sz w:val="22"/>
          <w:szCs w:val="22"/>
        </w:rPr>
        <w:t>29</w:t>
      </w:r>
      <w:r w:rsidR="0011535E">
        <w:rPr>
          <w:sz w:val="22"/>
          <w:szCs w:val="22"/>
        </w:rPr>
        <w:t>. Dr. Laura Sanglas (2011-</w:t>
      </w:r>
      <w:r w:rsidR="00916736">
        <w:rPr>
          <w:sz w:val="22"/>
          <w:szCs w:val="22"/>
        </w:rPr>
        <w:t>2012</w:t>
      </w:r>
      <w:r w:rsidR="0011535E">
        <w:rPr>
          <w:sz w:val="22"/>
          <w:szCs w:val="22"/>
        </w:rPr>
        <w:t>) (</w:t>
      </w:r>
      <w:r w:rsidR="0011535E" w:rsidRPr="00E84948">
        <w:rPr>
          <w:sz w:val="22"/>
          <w:szCs w:val="22"/>
        </w:rPr>
        <w:t xml:space="preserve">supported by </w:t>
      </w:r>
      <w:r w:rsidR="00E84948" w:rsidRPr="00E84948">
        <w:rPr>
          <w:sz w:val="22"/>
          <w:szCs w:val="22"/>
        </w:rPr>
        <w:t>Danish Academy F</w:t>
      </w:r>
      <w:r w:rsidR="0011535E" w:rsidRPr="00E84948">
        <w:rPr>
          <w:sz w:val="22"/>
          <w:szCs w:val="22"/>
        </w:rPr>
        <w:t>ellowship)</w:t>
      </w:r>
    </w:p>
    <w:p w:rsidR="001B7761" w:rsidRDefault="001B7761" w:rsidP="0011535E">
      <w:pPr>
        <w:pStyle w:val="Default"/>
        <w:ind w:left="1080" w:right="-547"/>
        <w:rPr>
          <w:sz w:val="22"/>
          <w:szCs w:val="22"/>
        </w:rPr>
      </w:pPr>
      <w:r>
        <w:rPr>
          <w:sz w:val="22"/>
          <w:szCs w:val="22"/>
        </w:rPr>
        <w:t>30. Dr. Elias Blanco (2013- present)</w:t>
      </w:r>
    </w:p>
    <w:p w:rsidR="00CB50BA" w:rsidRDefault="00CB50BA" w:rsidP="0011535E">
      <w:pPr>
        <w:pStyle w:val="Default"/>
        <w:ind w:left="1080" w:right="-547"/>
        <w:rPr>
          <w:sz w:val="22"/>
          <w:szCs w:val="22"/>
        </w:rPr>
      </w:pPr>
      <w:r>
        <w:rPr>
          <w:sz w:val="22"/>
          <w:szCs w:val="22"/>
        </w:rPr>
        <w:t>31. Dr. Hiroyuki Yamamoto (</w:t>
      </w:r>
      <w:r w:rsidR="00E603AF">
        <w:rPr>
          <w:sz w:val="22"/>
          <w:szCs w:val="22"/>
        </w:rPr>
        <w:t xml:space="preserve">2013; </w:t>
      </w:r>
      <w:r>
        <w:rPr>
          <w:sz w:val="22"/>
          <w:szCs w:val="22"/>
        </w:rPr>
        <w:t xml:space="preserve">Visiting Assistant </w:t>
      </w:r>
      <w:r w:rsidR="00E603AF">
        <w:rPr>
          <w:sz w:val="22"/>
          <w:szCs w:val="22"/>
        </w:rPr>
        <w:t>Professor, Shizuoka, Japan</w:t>
      </w:r>
      <w:r>
        <w:rPr>
          <w:sz w:val="22"/>
          <w:szCs w:val="22"/>
        </w:rPr>
        <w:t>)</w:t>
      </w:r>
    </w:p>
    <w:p w:rsidR="00CB50BA" w:rsidRDefault="00CB50BA" w:rsidP="0011535E">
      <w:pPr>
        <w:pStyle w:val="Default"/>
        <w:ind w:left="1080" w:right="-547"/>
        <w:rPr>
          <w:sz w:val="22"/>
          <w:szCs w:val="22"/>
        </w:rPr>
      </w:pPr>
      <w:r>
        <w:rPr>
          <w:sz w:val="22"/>
          <w:szCs w:val="22"/>
        </w:rPr>
        <w:t>32. Dr. Yogikala Prabhu (</w:t>
      </w:r>
      <w:r w:rsidR="00BE7AB3">
        <w:rPr>
          <w:sz w:val="22"/>
          <w:szCs w:val="22"/>
        </w:rPr>
        <w:t xml:space="preserve">2011; </w:t>
      </w:r>
      <w:r>
        <w:rPr>
          <w:sz w:val="22"/>
          <w:szCs w:val="22"/>
        </w:rPr>
        <w:t>2013)</w:t>
      </w:r>
    </w:p>
    <w:p w:rsidR="002F78A0" w:rsidRDefault="002F78A0" w:rsidP="0011535E">
      <w:pPr>
        <w:pStyle w:val="Default"/>
        <w:ind w:left="1080" w:right="-547"/>
        <w:rPr>
          <w:sz w:val="22"/>
          <w:szCs w:val="22"/>
        </w:rPr>
      </w:pPr>
      <w:r>
        <w:rPr>
          <w:sz w:val="22"/>
          <w:szCs w:val="22"/>
        </w:rPr>
        <w:t>33. Dr</w:t>
      </w:r>
      <w:r w:rsidR="005B531B">
        <w:rPr>
          <w:sz w:val="22"/>
          <w:szCs w:val="22"/>
        </w:rPr>
        <w:t>.</w:t>
      </w:r>
      <w:r>
        <w:rPr>
          <w:sz w:val="22"/>
          <w:szCs w:val="22"/>
        </w:rPr>
        <w:t xml:space="preserve"> Juan Ramon Peinado, (</w:t>
      </w:r>
      <w:r w:rsidR="00E603AF">
        <w:rPr>
          <w:sz w:val="22"/>
          <w:szCs w:val="22"/>
        </w:rPr>
        <w:t xml:space="preserve">2013; </w:t>
      </w:r>
      <w:r>
        <w:rPr>
          <w:sz w:val="22"/>
          <w:szCs w:val="22"/>
        </w:rPr>
        <w:t>Visiting Assistant Profess</w:t>
      </w:r>
      <w:r w:rsidR="00E603AF">
        <w:rPr>
          <w:sz w:val="22"/>
          <w:szCs w:val="22"/>
        </w:rPr>
        <w:t>or, Ciudad Real University</w:t>
      </w:r>
      <w:r>
        <w:rPr>
          <w:sz w:val="22"/>
          <w:szCs w:val="22"/>
        </w:rPr>
        <w:t>)</w:t>
      </w:r>
    </w:p>
    <w:p w:rsidR="00E603AF" w:rsidRPr="00E84948" w:rsidRDefault="00E603AF" w:rsidP="0011535E">
      <w:pPr>
        <w:pStyle w:val="Default"/>
        <w:ind w:left="1080" w:right="-547"/>
        <w:rPr>
          <w:sz w:val="22"/>
          <w:szCs w:val="22"/>
        </w:rPr>
      </w:pPr>
      <w:r>
        <w:rPr>
          <w:sz w:val="22"/>
          <w:szCs w:val="22"/>
        </w:rPr>
        <w:t>34. Dr</w:t>
      </w:r>
      <w:r w:rsidR="005B531B">
        <w:rPr>
          <w:sz w:val="22"/>
          <w:szCs w:val="22"/>
        </w:rPr>
        <w:t>.</w:t>
      </w:r>
      <w:r>
        <w:rPr>
          <w:sz w:val="22"/>
          <w:szCs w:val="22"/>
        </w:rPr>
        <w:t xml:space="preserve"> Bruno Ramos Molina (2014- present)</w:t>
      </w:r>
    </w:p>
    <w:p w:rsidR="0011535E" w:rsidRDefault="0011535E" w:rsidP="0011535E">
      <w:pPr>
        <w:pStyle w:val="Default"/>
        <w:ind w:left="1080" w:right="-547"/>
        <w:rPr>
          <w:sz w:val="22"/>
          <w:szCs w:val="22"/>
        </w:rPr>
      </w:pPr>
    </w:p>
    <w:p w:rsidR="0011535E" w:rsidRPr="00BF5388" w:rsidRDefault="0011535E" w:rsidP="0011535E">
      <w:pPr>
        <w:pStyle w:val="default0"/>
        <w:outlineLvl w:val="0"/>
        <w:rPr>
          <w:b/>
          <w:bCs/>
          <w:i/>
          <w:iCs/>
          <w:color w:val="auto"/>
          <w:sz w:val="22"/>
          <w:szCs w:val="22"/>
        </w:rPr>
      </w:pPr>
      <w:r w:rsidRPr="00BF5388">
        <w:rPr>
          <w:b/>
          <w:bCs/>
          <w:color w:val="auto"/>
          <w:sz w:val="22"/>
          <w:szCs w:val="22"/>
          <w:highlight w:val="lightGray"/>
        </w:rPr>
        <w:t>Grant Support</w:t>
      </w:r>
      <w:r w:rsidRPr="00BF5388">
        <w:rPr>
          <w:b/>
          <w:bCs/>
          <w:i/>
          <w:iCs/>
          <w:color w:val="auto"/>
          <w:sz w:val="22"/>
          <w:szCs w:val="22"/>
        </w:rPr>
        <w:t> </w:t>
      </w:r>
      <w:r w:rsidRPr="00BF5388">
        <w:rPr>
          <w:b/>
          <w:bCs/>
          <w:color w:val="auto"/>
          <w:sz w:val="22"/>
          <w:szCs w:val="22"/>
        </w:rPr>
        <w:t>  </w:t>
      </w:r>
      <w:r w:rsidRPr="00BF5388">
        <w:rPr>
          <w:b/>
          <w:bCs/>
          <w:i/>
          <w:iCs/>
          <w:color w:val="auto"/>
          <w:sz w:val="22"/>
          <w:szCs w:val="22"/>
        </w:rPr>
        <w:t xml:space="preserve"> </w:t>
      </w:r>
    </w:p>
    <w:p w:rsidR="0011535E" w:rsidRPr="00BF5388" w:rsidRDefault="0011535E" w:rsidP="0011535E">
      <w:pPr>
        <w:tabs>
          <w:tab w:val="left" w:pos="720"/>
          <w:tab w:val="left" w:pos="7560"/>
        </w:tabs>
        <w:spacing w:line="240" w:lineRule="atLeast"/>
        <w:rPr>
          <w:rFonts w:ascii="Palatino Linotype" w:hAnsi="Palatino Linotype"/>
          <w:b/>
          <w:sz w:val="22"/>
          <w:szCs w:val="22"/>
          <w:u w:val="single"/>
        </w:rPr>
      </w:pPr>
      <w:r w:rsidRPr="00BF5388">
        <w:rPr>
          <w:rFonts w:ascii="Palatino Linotype" w:hAnsi="Palatino Linotype"/>
          <w:b/>
          <w:i/>
          <w:sz w:val="22"/>
          <w:szCs w:val="22"/>
        </w:rPr>
        <w:t>Ongoing Research Support</w:t>
      </w:r>
      <w:r w:rsidRPr="00BF5388">
        <w:rPr>
          <w:rFonts w:ascii="Palatino Linotype" w:hAnsi="Palatino Linotype"/>
          <w:b/>
          <w:sz w:val="22"/>
          <w:szCs w:val="22"/>
          <w:u w:val="single"/>
        </w:rPr>
        <w:t xml:space="preserve">  </w:t>
      </w:r>
    </w:p>
    <w:p w:rsidR="0011535E" w:rsidRPr="00BF5388" w:rsidRDefault="0011535E" w:rsidP="0011535E">
      <w:pPr>
        <w:spacing w:before="60"/>
        <w:ind w:left="450"/>
        <w:rPr>
          <w:rFonts w:ascii="Palatino Linotype" w:hAnsi="Palatino Linotype"/>
          <w:b/>
          <w:sz w:val="22"/>
          <w:szCs w:val="22"/>
        </w:rPr>
      </w:pPr>
      <w:r w:rsidRPr="00BF5388">
        <w:rPr>
          <w:rFonts w:ascii="Palatino Linotype" w:hAnsi="Palatino Linotype"/>
          <w:b/>
          <w:sz w:val="22"/>
          <w:szCs w:val="22"/>
        </w:rPr>
        <w:t xml:space="preserve">Opioid Peptide Synthesizing Enzymes   </w:t>
      </w:r>
      <w:r w:rsidRPr="00BF5388">
        <w:rPr>
          <w:rFonts w:ascii="Palatino Linotype" w:hAnsi="Palatino Linotype"/>
          <w:sz w:val="22"/>
          <w:szCs w:val="22"/>
        </w:rPr>
        <w:t xml:space="preserve"> </w:t>
      </w:r>
      <w:r w:rsidRPr="00BF5388">
        <w:rPr>
          <w:rFonts w:ascii="Palatino Linotype" w:hAnsi="Palatino Linotype"/>
          <w:b/>
          <w:sz w:val="22"/>
          <w:szCs w:val="22"/>
        </w:rPr>
        <w:t xml:space="preserve">                                                   </w:t>
      </w:r>
      <w:r>
        <w:rPr>
          <w:rFonts w:ascii="Palatino Linotype" w:hAnsi="Palatino Linotype"/>
          <w:b/>
          <w:sz w:val="22"/>
          <w:szCs w:val="22"/>
        </w:rPr>
        <w:t xml:space="preserve">   </w:t>
      </w:r>
      <w:r w:rsidRPr="00BF5388">
        <w:rPr>
          <w:rFonts w:ascii="Palatino Linotype" w:hAnsi="Palatino Linotype"/>
          <w:b/>
          <w:sz w:val="22"/>
          <w:szCs w:val="22"/>
        </w:rPr>
        <w:t xml:space="preserve"> </w:t>
      </w:r>
      <w:r w:rsidR="003E7B4A">
        <w:rPr>
          <w:rFonts w:ascii="Palatino Linotype" w:hAnsi="Palatino Linotype"/>
          <w:b/>
          <w:sz w:val="22"/>
          <w:szCs w:val="22"/>
        </w:rPr>
        <w:t xml:space="preserve">     </w:t>
      </w:r>
      <w:r w:rsidRPr="00BF5388">
        <w:rPr>
          <w:rFonts w:ascii="Palatino Linotype" w:hAnsi="Palatino Linotype"/>
          <w:b/>
          <w:sz w:val="22"/>
          <w:szCs w:val="22"/>
        </w:rPr>
        <w:t xml:space="preserve"> </w:t>
      </w:r>
      <w:r w:rsidR="00207F7B">
        <w:rPr>
          <w:rFonts w:ascii="Palatino Linotype" w:hAnsi="Palatino Linotype"/>
          <w:b/>
          <w:sz w:val="22"/>
          <w:szCs w:val="22"/>
        </w:rPr>
        <w:t xml:space="preserve">   </w:t>
      </w:r>
      <w:r w:rsidRPr="00BF5388">
        <w:rPr>
          <w:rFonts w:ascii="Palatino Linotype" w:hAnsi="Palatino Linotype"/>
          <w:sz w:val="22"/>
          <w:szCs w:val="22"/>
        </w:rPr>
        <w:t xml:space="preserve">04/01/88- </w:t>
      </w:r>
      <w:r w:rsidR="00207F7B">
        <w:rPr>
          <w:rFonts w:ascii="Palatino Linotype" w:hAnsi="Palatino Linotype"/>
          <w:sz w:val="22"/>
          <w:szCs w:val="22"/>
        </w:rPr>
        <w:t>2/28</w:t>
      </w:r>
      <w:r w:rsidRPr="00BF5388">
        <w:rPr>
          <w:rFonts w:ascii="Palatino Linotype" w:hAnsi="Palatino Linotype"/>
          <w:sz w:val="22"/>
          <w:szCs w:val="22"/>
        </w:rPr>
        <w:t>/1</w:t>
      </w:r>
      <w:r w:rsidR="007D1808">
        <w:rPr>
          <w:rFonts w:ascii="Palatino Linotype" w:hAnsi="Palatino Linotype"/>
          <w:sz w:val="22"/>
          <w:szCs w:val="22"/>
        </w:rPr>
        <w:t>5</w:t>
      </w:r>
      <w:r w:rsidRPr="00BF5388">
        <w:rPr>
          <w:rFonts w:ascii="Palatino Linotype" w:hAnsi="Palatino Linotype"/>
          <w:sz w:val="22"/>
          <w:szCs w:val="22"/>
        </w:rPr>
        <w:t xml:space="preserve">  </w:t>
      </w:r>
    </w:p>
    <w:p w:rsidR="0011535E" w:rsidRPr="00BF5388" w:rsidRDefault="0011535E" w:rsidP="0011535E">
      <w:pPr>
        <w:ind w:left="450"/>
        <w:rPr>
          <w:rFonts w:ascii="Palatino Linotype" w:hAnsi="Palatino Linotype"/>
          <w:sz w:val="22"/>
          <w:szCs w:val="22"/>
          <w:lang w:val="pt-BR"/>
        </w:rPr>
      </w:pPr>
      <w:r w:rsidRPr="007861AD">
        <w:rPr>
          <w:rFonts w:ascii="Palatino Linotype" w:hAnsi="Palatino Linotype"/>
          <w:sz w:val="22"/>
          <w:szCs w:val="22"/>
          <w:highlight w:val="yellow"/>
          <w:lang w:val="pt-BR"/>
        </w:rPr>
        <w:t>R</w:t>
      </w:r>
      <w:r w:rsidR="00021CAF" w:rsidRPr="007861AD">
        <w:rPr>
          <w:rFonts w:ascii="Palatino Linotype" w:hAnsi="Palatino Linotype"/>
          <w:sz w:val="22"/>
          <w:szCs w:val="22"/>
          <w:highlight w:val="yellow"/>
          <w:lang w:val="pt-BR"/>
        </w:rPr>
        <w:t>0</w:t>
      </w:r>
      <w:r w:rsidRPr="007861AD">
        <w:rPr>
          <w:rFonts w:ascii="Palatino Linotype" w:hAnsi="Palatino Linotype"/>
          <w:sz w:val="22"/>
          <w:szCs w:val="22"/>
          <w:highlight w:val="yellow"/>
          <w:lang w:val="pt-BR"/>
        </w:rPr>
        <w:t>1 DA05084-2</w:t>
      </w:r>
      <w:r w:rsidR="00D15EC6" w:rsidRPr="007861AD">
        <w:rPr>
          <w:rFonts w:ascii="Palatino Linotype" w:hAnsi="Palatino Linotype"/>
          <w:sz w:val="22"/>
          <w:szCs w:val="22"/>
          <w:highlight w:val="yellow"/>
          <w:lang w:val="pt-BR"/>
        </w:rPr>
        <w:t>7</w:t>
      </w:r>
      <w:r w:rsidRPr="00BF5388">
        <w:rPr>
          <w:rFonts w:ascii="Palatino Linotype" w:hAnsi="Palatino Linotype"/>
          <w:sz w:val="22"/>
          <w:szCs w:val="22"/>
          <w:lang w:val="pt-BR"/>
        </w:rPr>
        <w:t xml:space="preserve">   </w:t>
      </w:r>
      <w:r>
        <w:rPr>
          <w:rFonts w:ascii="Palatino Linotype" w:hAnsi="Palatino Linotype"/>
          <w:sz w:val="22"/>
          <w:szCs w:val="22"/>
          <w:lang w:val="pt-BR"/>
        </w:rPr>
        <w:t xml:space="preserve">  </w:t>
      </w:r>
      <w:r w:rsidRPr="00BF5388">
        <w:rPr>
          <w:rFonts w:ascii="Palatino Linotype" w:hAnsi="Palatino Linotype"/>
          <w:sz w:val="22"/>
          <w:szCs w:val="22"/>
          <w:lang w:val="pt-BR"/>
        </w:rPr>
        <w:t xml:space="preserve">  I. Lindberg (P.I)</w:t>
      </w:r>
      <w:r w:rsidR="002864C6">
        <w:rPr>
          <w:rFonts w:ascii="Palatino Linotype" w:hAnsi="Palatino Linotype"/>
          <w:sz w:val="22"/>
          <w:szCs w:val="22"/>
          <w:lang w:val="pt-BR"/>
        </w:rPr>
        <w:t xml:space="preserve"> </w:t>
      </w:r>
      <w:r w:rsidRPr="00BF5388">
        <w:rPr>
          <w:rFonts w:ascii="Palatino Linotype" w:hAnsi="Palatino Linotype"/>
          <w:sz w:val="22"/>
          <w:szCs w:val="22"/>
          <w:lang w:val="pt-BR"/>
        </w:rPr>
        <w:t xml:space="preserve"> </w:t>
      </w:r>
      <w:r w:rsidR="00BE7AB3">
        <w:rPr>
          <w:rFonts w:ascii="Palatino Linotype" w:hAnsi="Palatino Linotype"/>
          <w:sz w:val="22"/>
          <w:szCs w:val="22"/>
          <w:lang w:val="pt-BR"/>
        </w:rPr>
        <w:t>(30% effort)</w:t>
      </w:r>
    </w:p>
    <w:p w:rsidR="0011535E" w:rsidRPr="00BF5388" w:rsidRDefault="0011535E" w:rsidP="0011535E">
      <w:pPr>
        <w:ind w:left="450"/>
        <w:rPr>
          <w:rFonts w:ascii="Palatino Linotype" w:hAnsi="Palatino Linotype"/>
          <w:sz w:val="22"/>
          <w:szCs w:val="22"/>
        </w:rPr>
      </w:pPr>
      <w:r w:rsidRPr="00BF5388">
        <w:rPr>
          <w:rFonts w:ascii="Palatino Linotype" w:hAnsi="Palatino Linotype"/>
          <w:sz w:val="22"/>
          <w:szCs w:val="22"/>
          <w:lang w:val="pt-BR"/>
        </w:rPr>
        <w:t xml:space="preserve"> </w:t>
      </w:r>
      <w:r w:rsidRPr="00BF5388">
        <w:rPr>
          <w:rFonts w:ascii="Palatino Linotype" w:hAnsi="Palatino Linotype"/>
          <w:sz w:val="22"/>
          <w:szCs w:val="22"/>
        </w:rPr>
        <w:t>NIH/NIDA</w:t>
      </w:r>
      <w:r>
        <w:rPr>
          <w:rFonts w:ascii="Palatino Linotype" w:hAnsi="Palatino Linotype"/>
          <w:sz w:val="22"/>
          <w:szCs w:val="22"/>
        </w:rPr>
        <w:t xml:space="preserve">        </w:t>
      </w:r>
      <w:r w:rsidR="00946288">
        <w:rPr>
          <w:rFonts w:ascii="Palatino Linotype" w:hAnsi="Palatino Linotype"/>
          <w:sz w:val="22"/>
          <w:szCs w:val="22"/>
        </w:rPr>
        <w:t xml:space="preserve">       </w:t>
      </w:r>
      <w:r>
        <w:rPr>
          <w:rFonts w:ascii="Palatino Linotype" w:hAnsi="Palatino Linotype"/>
          <w:sz w:val="22"/>
          <w:szCs w:val="22"/>
        </w:rPr>
        <w:t>$</w:t>
      </w:r>
      <w:r w:rsidR="006D03DB">
        <w:rPr>
          <w:rFonts w:ascii="Palatino Linotype" w:hAnsi="Palatino Linotype"/>
          <w:sz w:val="22"/>
          <w:szCs w:val="22"/>
        </w:rPr>
        <w:t>337, 751</w:t>
      </w:r>
      <w:r>
        <w:rPr>
          <w:rFonts w:ascii="Palatino Linotype" w:hAnsi="Palatino Linotype"/>
          <w:sz w:val="22"/>
          <w:szCs w:val="22"/>
        </w:rPr>
        <w:t xml:space="preserve"> current year total costs</w:t>
      </w:r>
    </w:p>
    <w:p w:rsidR="0011535E" w:rsidRPr="00F136DE" w:rsidRDefault="0011535E" w:rsidP="00F136DE">
      <w:pPr>
        <w:ind w:left="450" w:right="22"/>
        <w:jc w:val="both"/>
        <w:rPr>
          <w:rFonts w:ascii="Palatino Linotype" w:hAnsi="Palatino Linotype"/>
          <w:b/>
          <w:bCs/>
          <w:sz w:val="22"/>
          <w:szCs w:val="22"/>
        </w:rPr>
      </w:pPr>
      <w:r w:rsidRPr="00BF5388">
        <w:rPr>
          <w:rFonts w:ascii="Palatino Linotype" w:hAnsi="Palatino Linotype"/>
          <w:sz w:val="22"/>
          <w:szCs w:val="22"/>
        </w:rPr>
        <w:t>This grant is to identify regulatory mechanisms for PC1</w:t>
      </w:r>
      <w:r w:rsidR="007D1808">
        <w:rPr>
          <w:rFonts w:ascii="Palatino Linotype" w:hAnsi="Palatino Linotype"/>
          <w:sz w:val="22"/>
          <w:szCs w:val="22"/>
        </w:rPr>
        <w:t>/3</w:t>
      </w:r>
      <w:r w:rsidRPr="00BF5388">
        <w:rPr>
          <w:rFonts w:ascii="Palatino Linotype" w:hAnsi="Palatino Linotype"/>
          <w:sz w:val="22"/>
          <w:szCs w:val="22"/>
        </w:rPr>
        <w:t xml:space="preserve"> activity; to identify small molecule convertase inhibitors using combinatorial compound screening; and to crystallize PC1</w:t>
      </w:r>
      <w:r w:rsidR="007D1808">
        <w:rPr>
          <w:rFonts w:ascii="Palatino Linotype" w:hAnsi="Palatino Linotype"/>
          <w:sz w:val="22"/>
          <w:szCs w:val="22"/>
        </w:rPr>
        <w:t>/3</w:t>
      </w:r>
      <w:r w:rsidRPr="00BF5388">
        <w:rPr>
          <w:rFonts w:ascii="Palatino Linotype" w:hAnsi="Palatino Linotype"/>
          <w:sz w:val="22"/>
          <w:szCs w:val="22"/>
        </w:rPr>
        <w:t>.</w:t>
      </w:r>
    </w:p>
    <w:p w:rsidR="0011535E" w:rsidRPr="00BF5388" w:rsidRDefault="0011535E" w:rsidP="0011535E">
      <w:pPr>
        <w:tabs>
          <w:tab w:val="left" w:pos="90"/>
        </w:tabs>
        <w:ind w:left="450" w:right="-540"/>
        <w:jc w:val="both"/>
        <w:rPr>
          <w:rFonts w:ascii="Palatino Linotype" w:hAnsi="Palatino Linotype"/>
          <w:sz w:val="22"/>
          <w:szCs w:val="22"/>
        </w:rPr>
      </w:pPr>
    </w:p>
    <w:p w:rsidR="0011535E" w:rsidRPr="00BF5388" w:rsidRDefault="0011535E" w:rsidP="0011535E">
      <w:pPr>
        <w:tabs>
          <w:tab w:val="left" w:pos="90"/>
        </w:tabs>
        <w:ind w:left="450" w:right="-540"/>
        <w:jc w:val="both"/>
        <w:rPr>
          <w:rFonts w:ascii="Palatino Linotype" w:hAnsi="Palatino Linotype"/>
          <w:sz w:val="22"/>
          <w:szCs w:val="22"/>
        </w:rPr>
      </w:pPr>
      <w:r w:rsidRPr="00BF5388">
        <w:rPr>
          <w:rFonts w:ascii="Palatino Linotype" w:hAnsi="Palatino Linotype"/>
          <w:b/>
          <w:sz w:val="22"/>
          <w:szCs w:val="22"/>
        </w:rPr>
        <w:t>De-Orphanizing the Peptidome</w:t>
      </w:r>
      <w:r w:rsidRPr="00BF5388">
        <w:rPr>
          <w:rFonts w:ascii="Palatino Linotype" w:hAnsi="Palatino Linotype"/>
          <w:sz w:val="22"/>
          <w:szCs w:val="22"/>
        </w:rPr>
        <w:t xml:space="preserve">   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AD5308">
        <w:rPr>
          <w:rFonts w:ascii="Palatino Linotype" w:hAnsi="Palatino Linotype"/>
          <w:sz w:val="22"/>
          <w:szCs w:val="22"/>
        </w:rPr>
        <w:t xml:space="preserve">                                                                      </w:t>
      </w:r>
      <w:r w:rsidRPr="00BF5388">
        <w:rPr>
          <w:rFonts w:ascii="Palatino Linotype" w:hAnsi="Palatino Linotype"/>
          <w:sz w:val="22"/>
          <w:szCs w:val="22"/>
        </w:rPr>
        <w:t>07/01/09-06/30/1</w:t>
      </w:r>
      <w:r w:rsidR="008856EB">
        <w:rPr>
          <w:rFonts w:ascii="Palatino Linotype" w:hAnsi="Palatino Linotype"/>
          <w:sz w:val="22"/>
          <w:szCs w:val="22"/>
        </w:rPr>
        <w:t>4</w:t>
      </w:r>
      <w:r w:rsidR="00D15EC6">
        <w:rPr>
          <w:rFonts w:ascii="Palatino Linotype" w:hAnsi="Palatino Linotype"/>
          <w:sz w:val="22"/>
          <w:szCs w:val="22"/>
        </w:rPr>
        <w:t xml:space="preserve"> </w:t>
      </w:r>
      <w:r w:rsidR="00AD5308">
        <w:rPr>
          <w:rFonts w:ascii="Palatino Linotype" w:hAnsi="Palatino Linotype"/>
          <w:sz w:val="22"/>
          <w:szCs w:val="22"/>
        </w:rPr>
        <w:t xml:space="preserve">    </w:t>
      </w:r>
    </w:p>
    <w:p w:rsidR="0011535E" w:rsidRPr="00BF5388" w:rsidRDefault="0011535E" w:rsidP="0011535E">
      <w:pPr>
        <w:tabs>
          <w:tab w:val="left" w:pos="90"/>
        </w:tabs>
        <w:ind w:left="450" w:right="-540"/>
        <w:jc w:val="both"/>
        <w:rPr>
          <w:rFonts w:ascii="Palatino Linotype" w:hAnsi="Palatino Linotype" w:cs="Arial"/>
          <w:sz w:val="22"/>
          <w:szCs w:val="22"/>
        </w:rPr>
      </w:pPr>
      <w:r w:rsidRPr="007861AD">
        <w:rPr>
          <w:rFonts w:ascii="Palatino Linotype" w:hAnsi="Palatino Linotype" w:cs="Arial"/>
          <w:bCs/>
          <w:sz w:val="22"/>
          <w:szCs w:val="22"/>
          <w:highlight w:val="yellow"/>
        </w:rPr>
        <w:t>R</w:t>
      </w:r>
      <w:r w:rsidR="00021CAF" w:rsidRPr="007861AD">
        <w:rPr>
          <w:rFonts w:ascii="Palatino Linotype" w:hAnsi="Palatino Linotype" w:cs="Arial"/>
          <w:bCs/>
          <w:sz w:val="22"/>
          <w:szCs w:val="22"/>
          <w:highlight w:val="yellow"/>
        </w:rPr>
        <w:t>0</w:t>
      </w:r>
      <w:r w:rsidRPr="007861AD">
        <w:rPr>
          <w:rFonts w:ascii="Palatino Linotype" w:hAnsi="Palatino Linotype" w:cs="Arial"/>
          <w:bCs/>
          <w:sz w:val="22"/>
          <w:szCs w:val="22"/>
          <w:highlight w:val="yellow"/>
        </w:rPr>
        <w:t>1 DA027170-0</w:t>
      </w:r>
      <w:r w:rsidR="001B7761" w:rsidRPr="007861AD">
        <w:rPr>
          <w:rFonts w:ascii="Palatino Linotype" w:hAnsi="Palatino Linotype" w:cs="Arial"/>
          <w:bCs/>
          <w:sz w:val="22"/>
          <w:szCs w:val="22"/>
          <w:highlight w:val="yellow"/>
        </w:rPr>
        <w:t>4</w:t>
      </w:r>
      <w:r w:rsidRPr="00BF5388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 xml:space="preserve">    </w:t>
      </w:r>
      <w:r w:rsidRPr="00BF5388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BF5388">
        <w:rPr>
          <w:rFonts w:ascii="Palatino Linotype" w:hAnsi="Palatino Linotype"/>
          <w:sz w:val="22"/>
          <w:szCs w:val="22"/>
        </w:rPr>
        <w:t xml:space="preserve">I. Lindberg and B. Roth (co-P.I.s)    </w:t>
      </w:r>
      <w:r w:rsidR="00BE7AB3">
        <w:rPr>
          <w:rFonts w:ascii="Palatino Linotype" w:hAnsi="Palatino Linotype"/>
          <w:sz w:val="22"/>
          <w:szCs w:val="22"/>
        </w:rPr>
        <w:t>(30% effort)</w:t>
      </w:r>
      <w:r w:rsidRPr="00BF5388">
        <w:rPr>
          <w:rFonts w:ascii="Palatino Linotype" w:hAnsi="Palatino Linotype"/>
          <w:sz w:val="22"/>
          <w:szCs w:val="22"/>
        </w:rPr>
        <w:t xml:space="preserve">  </w:t>
      </w:r>
      <w:r>
        <w:rPr>
          <w:rFonts w:ascii="Palatino Linotype" w:hAnsi="Palatino Linotype"/>
          <w:sz w:val="22"/>
          <w:szCs w:val="22"/>
        </w:rPr>
        <w:t xml:space="preserve">  </w:t>
      </w:r>
      <w:r w:rsidRPr="00BF5388">
        <w:rPr>
          <w:rFonts w:ascii="Palatino Linotype" w:hAnsi="Palatino Linotype"/>
          <w:sz w:val="22"/>
          <w:szCs w:val="22"/>
        </w:rPr>
        <w:t xml:space="preserve">  </w:t>
      </w:r>
    </w:p>
    <w:p w:rsidR="0011535E" w:rsidRPr="00BF5388" w:rsidRDefault="0011535E" w:rsidP="0011535E">
      <w:pPr>
        <w:tabs>
          <w:tab w:val="left" w:pos="90"/>
        </w:tabs>
        <w:ind w:left="450" w:right="-540"/>
        <w:jc w:val="both"/>
        <w:rPr>
          <w:rFonts w:ascii="Palatino Linotype" w:hAnsi="Palatino Linotype"/>
          <w:sz w:val="22"/>
          <w:szCs w:val="22"/>
        </w:rPr>
      </w:pPr>
      <w:r w:rsidRPr="00BF5388">
        <w:rPr>
          <w:rFonts w:ascii="Palatino Linotype" w:hAnsi="Palatino Linotype"/>
          <w:sz w:val="22"/>
          <w:szCs w:val="22"/>
        </w:rPr>
        <w:t>NIH/NIDA</w:t>
      </w:r>
      <w:r>
        <w:rPr>
          <w:rFonts w:ascii="Palatino Linotype" w:hAnsi="Palatino Linotype"/>
          <w:sz w:val="22"/>
          <w:szCs w:val="22"/>
        </w:rPr>
        <w:t xml:space="preserve">                 $2</w:t>
      </w:r>
      <w:r w:rsidR="006D03DB">
        <w:rPr>
          <w:rFonts w:ascii="Palatino Linotype" w:hAnsi="Palatino Linotype"/>
          <w:sz w:val="22"/>
          <w:szCs w:val="22"/>
        </w:rPr>
        <w:t xml:space="preserve">86, 650 </w:t>
      </w:r>
      <w:r>
        <w:rPr>
          <w:rFonts w:ascii="Palatino Linotype" w:hAnsi="Palatino Linotype"/>
          <w:sz w:val="22"/>
          <w:szCs w:val="22"/>
        </w:rPr>
        <w:t>current year total costs</w:t>
      </w:r>
      <w:r w:rsidR="008856EB">
        <w:rPr>
          <w:rFonts w:ascii="Palatino Linotype" w:hAnsi="Palatino Linotype"/>
          <w:sz w:val="22"/>
          <w:szCs w:val="22"/>
        </w:rPr>
        <w:t xml:space="preserve">; (currently in unfunded extension)                               </w:t>
      </w:r>
      <w:r w:rsidR="008856EB" w:rsidRPr="00BF5388">
        <w:rPr>
          <w:rFonts w:ascii="Palatino Linotype" w:hAnsi="Palatino Linotype"/>
          <w:sz w:val="22"/>
          <w:szCs w:val="22"/>
        </w:rPr>
        <w:t xml:space="preserve"> </w:t>
      </w:r>
    </w:p>
    <w:p w:rsidR="0011535E" w:rsidRDefault="0011535E" w:rsidP="0011535E">
      <w:pPr>
        <w:tabs>
          <w:tab w:val="left" w:pos="90"/>
        </w:tabs>
        <w:ind w:left="450"/>
        <w:jc w:val="both"/>
        <w:rPr>
          <w:rFonts w:ascii="Palatino Linotype" w:hAnsi="Palatino Linotype"/>
          <w:sz w:val="22"/>
          <w:szCs w:val="22"/>
        </w:rPr>
      </w:pPr>
      <w:r w:rsidRPr="00BF5388">
        <w:rPr>
          <w:rFonts w:ascii="Palatino Linotype" w:hAnsi="Palatino Linotype"/>
          <w:sz w:val="22"/>
          <w:szCs w:val="22"/>
        </w:rPr>
        <w:t>This grant is to identify novel ligand-receptor pairs through systematic screening of novel and known peptide products against novel orphan receptors.</w:t>
      </w:r>
    </w:p>
    <w:p w:rsidR="00BE7AB3" w:rsidRDefault="00BE7AB3" w:rsidP="0011535E">
      <w:pPr>
        <w:tabs>
          <w:tab w:val="left" w:pos="90"/>
        </w:tabs>
        <w:ind w:left="450"/>
        <w:jc w:val="both"/>
        <w:rPr>
          <w:rFonts w:ascii="Palatino Linotype" w:hAnsi="Palatino Linotype"/>
          <w:sz w:val="22"/>
          <w:szCs w:val="22"/>
        </w:rPr>
      </w:pPr>
    </w:p>
    <w:p w:rsidR="00BE7AB3" w:rsidRPr="00BE7AB3" w:rsidRDefault="00BE7AB3" w:rsidP="00BE7AB3">
      <w:pPr>
        <w:tabs>
          <w:tab w:val="left" w:pos="90"/>
        </w:tabs>
        <w:ind w:left="90"/>
        <w:jc w:val="both"/>
        <w:rPr>
          <w:rFonts w:ascii="Palatino Linotype" w:hAnsi="Palatino Linotype"/>
          <w:b/>
          <w:i/>
          <w:sz w:val="22"/>
          <w:szCs w:val="22"/>
        </w:rPr>
      </w:pPr>
      <w:r w:rsidRPr="00BE7AB3">
        <w:rPr>
          <w:rFonts w:ascii="Palatino Linotype" w:hAnsi="Palatino Linotype"/>
          <w:b/>
          <w:i/>
          <w:sz w:val="22"/>
          <w:szCs w:val="22"/>
        </w:rPr>
        <w:t>Submitted Applications</w:t>
      </w:r>
    </w:p>
    <w:p w:rsidR="004B05BB" w:rsidRPr="00021CAF" w:rsidRDefault="00021CAF" w:rsidP="0011535E">
      <w:pPr>
        <w:tabs>
          <w:tab w:val="left" w:pos="90"/>
        </w:tabs>
        <w:ind w:left="450"/>
        <w:jc w:val="both"/>
        <w:rPr>
          <w:rFonts w:ascii="Palatino Linotype" w:hAnsi="Palatino Linotype"/>
          <w:b/>
          <w:sz w:val="22"/>
          <w:szCs w:val="22"/>
        </w:rPr>
      </w:pPr>
      <w:r w:rsidRPr="00021CAF">
        <w:rPr>
          <w:rFonts w:ascii="Palatino Linotype" w:hAnsi="Palatino Linotype"/>
          <w:b/>
          <w:sz w:val="22"/>
          <w:szCs w:val="22"/>
        </w:rPr>
        <w:t>Posttranslational Processing of Osteocyte FGF23</w:t>
      </w:r>
      <w:r>
        <w:rPr>
          <w:rFonts w:ascii="Palatino Linotype" w:hAnsi="Palatino Linotype"/>
          <w:b/>
          <w:sz w:val="22"/>
          <w:szCs w:val="22"/>
        </w:rPr>
        <w:t xml:space="preserve">                                              </w:t>
      </w:r>
      <w:r>
        <w:rPr>
          <w:rFonts w:ascii="Palatino Linotype" w:hAnsi="Palatino Linotype"/>
          <w:sz w:val="22"/>
          <w:szCs w:val="22"/>
        </w:rPr>
        <w:t>10/2014- 9/2018</w:t>
      </w:r>
    </w:p>
    <w:p w:rsidR="00021CAF" w:rsidRDefault="00021CAF" w:rsidP="00916736">
      <w:pPr>
        <w:ind w:left="450"/>
        <w:jc w:val="both"/>
        <w:rPr>
          <w:rFonts w:ascii="Palatino Linotype" w:hAnsi="Palatino Linotype"/>
          <w:sz w:val="22"/>
          <w:szCs w:val="22"/>
        </w:rPr>
      </w:pPr>
      <w:r w:rsidRPr="00021CAF">
        <w:rPr>
          <w:rFonts w:ascii="Palatino Linotype" w:hAnsi="Palatino Linotype"/>
          <w:sz w:val="22"/>
          <w:szCs w:val="22"/>
        </w:rPr>
        <w:t>1R01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21CAF">
        <w:rPr>
          <w:rFonts w:ascii="Palatino Linotype" w:hAnsi="Palatino Linotype"/>
          <w:sz w:val="22"/>
          <w:szCs w:val="22"/>
        </w:rPr>
        <w:t>DK104037-01</w:t>
      </w:r>
      <w:r>
        <w:rPr>
          <w:rFonts w:ascii="Palatino Linotype" w:hAnsi="Palatino Linotype"/>
          <w:sz w:val="22"/>
          <w:szCs w:val="22"/>
        </w:rPr>
        <w:t xml:space="preserve"> I. Lindberg, P.I. (30% effort)       </w:t>
      </w:r>
    </w:p>
    <w:p w:rsidR="00021CAF" w:rsidRDefault="00021CAF" w:rsidP="00916736">
      <w:pPr>
        <w:ind w:left="450"/>
        <w:jc w:val="both"/>
        <w:rPr>
          <w:rFonts w:ascii="Palatino Linotype" w:hAnsi="Palatino Linotype"/>
          <w:sz w:val="22"/>
          <w:szCs w:val="22"/>
        </w:rPr>
      </w:pPr>
    </w:p>
    <w:p w:rsidR="00CA7A67" w:rsidRDefault="00021CAF" w:rsidP="00916736">
      <w:pPr>
        <w:ind w:left="450"/>
        <w:jc w:val="both"/>
        <w:rPr>
          <w:rFonts w:ascii="Palatino Linotype" w:hAnsi="Palatino Linotype"/>
          <w:b/>
          <w:sz w:val="22"/>
          <w:szCs w:val="22"/>
        </w:rPr>
      </w:pPr>
      <w:r w:rsidRPr="00021CAF">
        <w:rPr>
          <w:rFonts w:ascii="Palatino Linotype" w:hAnsi="Palatino Linotype"/>
          <w:b/>
          <w:sz w:val="22"/>
          <w:szCs w:val="22"/>
        </w:rPr>
        <w:t xml:space="preserve">The Secretory Chaperone 7B2 as an Endogenous Regulator of Amyloid Pathology     </w:t>
      </w:r>
    </w:p>
    <w:p w:rsidR="00C254B7" w:rsidRPr="00021CAF" w:rsidRDefault="00CA7A67" w:rsidP="00916736">
      <w:pPr>
        <w:ind w:left="450"/>
        <w:jc w:val="both"/>
        <w:rPr>
          <w:rFonts w:ascii="Palatino Linotype" w:hAnsi="Palatino Linotype"/>
          <w:b/>
          <w:sz w:val="22"/>
          <w:szCs w:val="22"/>
        </w:rPr>
      </w:pPr>
      <w:r w:rsidRPr="00CA7A67">
        <w:t>1R21AG045741-01A1</w:t>
      </w:r>
      <w:r>
        <w:t xml:space="preserve"> I. Lindberg, P.I. (20% effort)  </w:t>
      </w:r>
    </w:p>
    <w:p w:rsidR="00BE7AB3" w:rsidRDefault="00BE7AB3" w:rsidP="00916736">
      <w:pPr>
        <w:ind w:left="450"/>
        <w:jc w:val="both"/>
        <w:rPr>
          <w:rFonts w:ascii="Palatino Linotype" w:hAnsi="Palatino Linotype"/>
          <w:sz w:val="22"/>
          <w:szCs w:val="22"/>
        </w:rPr>
      </w:pPr>
    </w:p>
    <w:p w:rsidR="0011535E" w:rsidRDefault="0011535E" w:rsidP="0011535E">
      <w:pPr>
        <w:tabs>
          <w:tab w:val="left" w:pos="90"/>
        </w:tabs>
        <w:ind w:left="90" w:right="-540"/>
        <w:jc w:val="both"/>
        <w:rPr>
          <w:rFonts w:ascii="Palatino Linotype" w:hAnsi="Palatino Linotype"/>
          <w:b/>
          <w:i/>
          <w:sz w:val="22"/>
          <w:szCs w:val="22"/>
        </w:rPr>
      </w:pPr>
      <w:r w:rsidRPr="00821F06">
        <w:rPr>
          <w:rFonts w:ascii="Palatino Linotype" w:hAnsi="Palatino Linotype"/>
          <w:b/>
          <w:i/>
          <w:sz w:val="22"/>
          <w:szCs w:val="22"/>
        </w:rPr>
        <w:t>Completed Research Support</w:t>
      </w:r>
      <w:r w:rsidRPr="00821F06">
        <w:rPr>
          <w:rFonts w:ascii="Palatino Linotype" w:hAnsi="Palatino Linotype"/>
          <w:b/>
          <w:i/>
          <w:caps/>
          <w:sz w:val="22"/>
          <w:szCs w:val="22"/>
        </w:rPr>
        <w:t xml:space="preserve"> </w:t>
      </w:r>
      <w:r w:rsidR="003E7B4A">
        <w:rPr>
          <w:rFonts w:ascii="Palatino Linotype" w:hAnsi="Palatino Linotype"/>
          <w:b/>
          <w:i/>
          <w:sz w:val="22"/>
          <w:szCs w:val="22"/>
        </w:rPr>
        <w:t>(Competing applications and other</w:t>
      </w:r>
      <w:r w:rsidR="009D5668">
        <w:rPr>
          <w:rFonts w:ascii="Palatino Linotype" w:hAnsi="Palatino Linotype"/>
          <w:b/>
          <w:i/>
          <w:sz w:val="22"/>
          <w:szCs w:val="22"/>
        </w:rPr>
        <w:t xml:space="preserve"> grants</w:t>
      </w:r>
      <w:r w:rsidR="003E7B4A">
        <w:rPr>
          <w:rFonts w:ascii="Palatino Linotype" w:hAnsi="Palatino Linotype"/>
          <w:b/>
          <w:i/>
          <w:sz w:val="22"/>
          <w:szCs w:val="22"/>
        </w:rPr>
        <w:t>)</w:t>
      </w:r>
    </w:p>
    <w:p w:rsidR="003774DE" w:rsidRDefault="0011535E" w:rsidP="0011535E">
      <w:pPr>
        <w:pStyle w:val="default0"/>
        <w:ind w:left="450" w:right="-540"/>
        <w:rPr>
          <w:bCs/>
          <w:color w:val="auto"/>
          <w:sz w:val="22"/>
          <w:szCs w:val="22"/>
        </w:rPr>
      </w:pPr>
      <w:r w:rsidRPr="00FA10D8">
        <w:rPr>
          <w:bCs/>
          <w:color w:val="auto"/>
          <w:sz w:val="22"/>
          <w:szCs w:val="22"/>
        </w:rPr>
        <w:t>1/85</w:t>
      </w:r>
      <w:r w:rsidR="00C75795">
        <w:rPr>
          <w:bCs/>
          <w:color w:val="auto"/>
          <w:sz w:val="22"/>
          <w:szCs w:val="22"/>
        </w:rPr>
        <w:t xml:space="preserve"> </w:t>
      </w:r>
      <w:r w:rsidRPr="00FA10D8">
        <w:rPr>
          <w:bCs/>
          <w:color w:val="auto"/>
          <w:sz w:val="22"/>
          <w:szCs w:val="22"/>
        </w:rPr>
        <w:t>‐</w:t>
      </w:r>
      <w:r w:rsidR="00C75795">
        <w:rPr>
          <w:bCs/>
          <w:color w:val="auto"/>
          <w:sz w:val="22"/>
          <w:szCs w:val="22"/>
        </w:rPr>
        <w:t xml:space="preserve"> </w:t>
      </w:r>
      <w:r w:rsidRPr="00FA10D8">
        <w:rPr>
          <w:bCs/>
          <w:color w:val="auto"/>
          <w:sz w:val="22"/>
          <w:szCs w:val="22"/>
        </w:rPr>
        <w:t>12/86</w:t>
      </w:r>
      <w:r>
        <w:rPr>
          <w:bCs/>
          <w:color w:val="auto"/>
          <w:sz w:val="22"/>
          <w:szCs w:val="22"/>
        </w:rPr>
        <w:t xml:space="preserve"> </w:t>
      </w:r>
      <w:r w:rsidRPr="00FA10D8">
        <w:rPr>
          <w:bCs/>
          <w:color w:val="auto"/>
          <w:sz w:val="22"/>
          <w:szCs w:val="22"/>
        </w:rPr>
        <w:tab/>
        <w:t>I. Lindberg, PI </w:t>
      </w:r>
    </w:p>
    <w:p w:rsidR="0011535E" w:rsidRPr="00FA10D8" w:rsidRDefault="003774DE" w:rsidP="0011535E">
      <w:pPr>
        <w:pStyle w:val="default0"/>
        <w:ind w:left="450" w:right="-540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="0011535E" w:rsidRPr="00FA10D8">
        <w:rPr>
          <w:color w:val="auto"/>
          <w:sz w:val="22"/>
          <w:szCs w:val="22"/>
        </w:rPr>
        <w:t>“Pharmacologic control of opioid peptide biosynthesis.” </w:t>
      </w:r>
    </w:p>
    <w:p w:rsidR="0011535E" w:rsidRPr="00FA10D8" w:rsidRDefault="0011535E" w:rsidP="0011535E">
      <w:pPr>
        <w:pStyle w:val="default0"/>
        <w:ind w:left="540" w:right="-540"/>
        <w:rPr>
          <w:bCs/>
          <w:color w:val="auto"/>
          <w:sz w:val="22"/>
          <w:szCs w:val="22"/>
        </w:rPr>
      </w:pPr>
      <w:r w:rsidRPr="00FA10D8">
        <w:rPr>
          <w:bCs/>
          <w:color w:val="auto"/>
          <w:sz w:val="22"/>
          <w:szCs w:val="22"/>
        </w:rPr>
        <w:t> </w:t>
      </w: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  <w:t>Pharmaceutical Manufacturer’s Association Starter Grant</w:t>
      </w:r>
    </w:p>
    <w:p w:rsidR="0011535E" w:rsidRPr="00FA10D8" w:rsidRDefault="0011535E" w:rsidP="0011535E">
      <w:pPr>
        <w:pStyle w:val="default0"/>
        <w:ind w:left="450" w:right="-547"/>
        <w:rPr>
          <w:color w:val="auto"/>
          <w:sz w:val="22"/>
          <w:szCs w:val="22"/>
        </w:rPr>
      </w:pPr>
      <w:r w:rsidRPr="007861AD">
        <w:rPr>
          <w:bCs/>
          <w:color w:val="auto"/>
          <w:sz w:val="22"/>
          <w:szCs w:val="22"/>
          <w:highlight w:val="yellow"/>
        </w:rPr>
        <w:t>4/85 ‐ 11/88</w:t>
      </w:r>
      <w:r w:rsidRPr="00FA10D8">
        <w:rPr>
          <w:bCs/>
          <w:color w:val="auto"/>
          <w:sz w:val="22"/>
          <w:szCs w:val="22"/>
        </w:rPr>
        <w:t xml:space="preserve">  </w:t>
      </w:r>
      <w:r w:rsidRPr="00FA10D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FA10D8">
        <w:rPr>
          <w:bCs/>
          <w:color w:val="auto"/>
          <w:sz w:val="22"/>
          <w:szCs w:val="22"/>
        </w:rPr>
        <w:t xml:space="preserve">  </w:t>
      </w:r>
      <w:r w:rsidRPr="00FA10D8">
        <w:rPr>
          <w:bCs/>
          <w:color w:val="auto"/>
          <w:sz w:val="22"/>
          <w:szCs w:val="22"/>
        </w:rPr>
        <w:tab/>
        <w:t>I. Lindberg, PI  (30% effort)</w:t>
      </w:r>
    </w:p>
    <w:p w:rsidR="0011535E" w:rsidRPr="00FA10D8" w:rsidRDefault="0011535E" w:rsidP="0011535E">
      <w:pPr>
        <w:pStyle w:val="default0"/>
        <w:ind w:right="-547"/>
        <w:rPr>
          <w:color w:val="auto"/>
          <w:sz w:val="22"/>
          <w:szCs w:val="22"/>
        </w:rPr>
      </w:pPr>
      <w:r w:rsidRPr="00FA10D8">
        <w:rPr>
          <w:bCs/>
          <w:color w:val="auto"/>
          <w:sz w:val="22"/>
          <w:szCs w:val="22"/>
        </w:rPr>
        <w:t xml:space="preserve">               </w:t>
      </w: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FA10D8">
        <w:rPr>
          <w:color w:val="auto"/>
          <w:sz w:val="22"/>
          <w:szCs w:val="22"/>
        </w:rPr>
        <w:t>“Biosynthesis of enkephalin in the adrenal medulla.” </w:t>
      </w:r>
    </w:p>
    <w:p w:rsidR="0011535E" w:rsidRPr="00C20D9D" w:rsidRDefault="0011535E" w:rsidP="0011535E">
      <w:pPr>
        <w:pStyle w:val="default0"/>
        <w:ind w:right="-547"/>
        <w:rPr>
          <w:color w:val="auto"/>
          <w:sz w:val="22"/>
          <w:szCs w:val="22"/>
          <w:lang w:val="de-DE"/>
        </w:rPr>
      </w:pP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C20D9D">
        <w:rPr>
          <w:bCs/>
          <w:color w:val="auto"/>
          <w:sz w:val="22"/>
          <w:szCs w:val="22"/>
          <w:lang w:val="de-DE"/>
        </w:rPr>
        <w:t>R01 DK35199‐01</w:t>
      </w:r>
    </w:p>
    <w:p w:rsidR="0011535E" w:rsidRPr="00BE7AB3" w:rsidRDefault="0011535E" w:rsidP="0011535E">
      <w:pPr>
        <w:pStyle w:val="default0"/>
        <w:ind w:left="540" w:right="-547"/>
        <w:rPr>
          <w:color w:val="auto"/>
          <w:sz w:val="22"/>
          <w:szCs w:val="22"/>
          <w:lang w:val="de-DE"/>
        </w:rPr>
      </w:pPr>
      <w:r w:rsidRPr="007861AD">
        <w:rPr>
          <w:bCs/>
          <w:color w:val="auto"/>
          <w:sz w:val="22"/>
          <w:szCs w:val="22"/>
          <w:highlight w:val="yellow"/>
          <w:lang w:val="de-DE"/>
        </w:rPr>
        <w:t>4/88 ‐ 3/91</w:t>
      </w:r>
      <w:r w:rsidRPr="00BE7AB3">
        <w:rPr>
          <w:bCs/>
          <w:color w:val="auto"/>
          <w:sz w:val="22"/>
          <w:szCs w:val="22"/>
          <w:lang w:val="de-DE"/>
        </w:rPr>
        <w:tab/>
        <w:t>I. Lindberg, PI  (30% effort) </w:t>
      </w:r>
    </w:p>
    <w:p w:rsidR="0011535E" w:rsidRPr="00BE7AB3" w:rsidRDefault="0011535E" w:rsidP="0011535E">
      <w:pPr>
        <w:pStyle w:val="default0"/>
        <w:ind w:right="-547"/>
        <w:rPr>
          <w:color w:val="auto"/>
          <w:sz w:val="22"/>
          <w:szCs w:val="22"/>
        </w:rPr>
      </w:pPr>
      <w:r w:rsidRPr="00BE7AB3">
        <w:rPr>
          <w:color w:val="auto"/>
          <w:sz w:val="22"/>
          <w:szCs w:val="22"/>
          <w:lang w:val="de-DE"/>
        </w:rPr>
        <w:t xml:space="preserve">               </w:t>
      </w:r>
      <w:r w:rsidRPr="00BE7AB3">
        <w:rPr>
          <w:color w:val="auto"/>
          <w:sz w:val="22"/>
          <w:szCs w:val="22"/>
          <w:lang w:val="de-DE"/>
        </w:rPr>
        <w:tab/>
      </w:r>
      <w:r w:rsidRPr="00BE7AB3">
        <w:rPr>
          <w:color w:val="auto"/>
          <w:sz w:val="22"/>
          <w:szCs w:val="22"/>
          <w:lang w:val="de-DE"/>
        </w:rPr>
        <w:tab/>
      </w:r>
      <w:r w:rsidRPr="00BE7AB3">
        <w:rPr>
          <w:color w:val="auto"/>
          <w:sz w:val="22"/>
          <w:szCs w:val="22"/>
          <w:lang w:val="de-DE"/>
        </w:rPr>
        <w:tab/>
      </w:r>
      <w:r w:rsidRPr="00BE7AB3">
        <w:rPr>
          <w:color w:val="auto"/>
          <w:sz w:val="22"/>
          <w:szCs w:val="22"/>
        </w:rPr>
        <w:t>ʺOpioid peptide‐synthesizing enzymesʺ </w:t>
      </w:r>
    </w:p>
    <w:p w:rsidR="0011535E" w:rsidRPr="00BE7AB3" w:rsidRDefault="0011535E" w:rsidP="0011535E">
      <w:pPr>
        <w:pStyle w:val="default0"/>
        <w:ind w:right="-547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  <w:t>R01 DA05084‐01 </w:t>
      </w:r>
    </w:p>
    <w:p w:rsidR="0011535E" w:rsidRPr="00BE7AB3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 xml:space="preserve"> 7/88</w:t>
      </w:r>
      <w:r w:rsidR="00C75795" w:rsidRPr="00BE7AB3">
        <w:rPr>
          <w:bCs/>
          <w:color w:val="auto"/>
          <w:sz w:val="22"/>
          <w:szCs w:val="22"/>
        </w:rPr>
        <w:t xml:space="preserve"> </w:t>
      </w:r>
      <w:r w:rsidRPr="00BE7AB3">
        <w:rPr>
          <w:bCs/>
          <w:color w:val="auto"/>
          <w:sz w:val="22"/>
          <w:szCs w:val="22"/>
        </w:rPr>
        <w:t>‐</w:t>
      </w:r>
      <w:r w:rsidR="00C75795" w:rsidRPr="00BE7AB3">
        <w:rPr>
          <w:bCs/>
          <w:color w:val="auto"/>
          <w:sz w:val="22"/>
          <w:szCs w:val="22"/>
        </w:rPr>
        <w:t xml:space="preserve"> </w:t>
      </w:r>
      <w:r w:rsidRPr="00BE7AB3">
        <w:rPr>
          <w:bCs/>
          <w:color w:val="auto"/>
          <w:sz w:val="22"/>
          <w:szCs w:val="22"/>
        </w:rPr>
        <w:t>6/93    </w:t>
      </w:r>
      <w:r w:rsidRPr="00BE7AB3">
        <w:rPr>
          <w:bCs/>
          <w:color w:val="auto"/>
          <w:sz w:val="22"/>
          <w:szCs w:val="22"/>
        </w:rPr>
        <w:tab/>
        <w:t>I. Lindberg, PI </w:t>
      </w:r>
      <w:r w:rsidRPr="00BE7AB3">
        <w:rPr>
          <w:color w:val="auto"/>
          <w:sz w:val="22"/>
          <w:szCs w:val="22"/>
        </w:rPr>
        <w:t>(90% salary)</w:t>
      </w:r>
    </w:p>
    <w:p w:rsidR="0011535E" w:rsidRPr="00BE7AB3" w:rsidRDefault="0011535E" w:rsidP="0011535E">
      <w:pPr>
        <w:pStyle w:val="default0"/>
        <w:ind w:left="360" w:right="-540"/>
        <w:rPr>
          <w:color w:val="auto"/>
          <w:sz w:val="22"/>
          <w:szCs w:val="22"/>
        </w:rPr>
      </w:pPr>
      <w:r w:rsidRPr="00BE7AB3">
        <w:rPr>
          <w:color w:val="auto"/>
          <w:sz w:val="22"/>
          <w:szCs w:val="22"/>
        </w:rPr>
        <w:t xml:space="preserve">        </w:t>
      </w:r>
      <w:r w:rsidRPr="00BE7AB3">
        <w:rPr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ab/>
        <w:t>Research Career Development Award </w:t>
      </w:r>
    </w:p>
    <w:p w:rsidR="0011535E" w:rsidRPr="00BE7AB3" w:rsidRDefault="0011535E" w:rsidP="0011535E">
      <w:pPr>
        <w:pStyle w:val="default0"/>
        <w:ind w:left="36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  <w:t>K04 DK01868</w:t>
      </w:r>
      <w:r w:rsidRPr="00BE7AB3">
        <w:rPr>
          <w:color w:val="auto"/>
          <w:sz w:val="22"/>
          <w:szCs w:val="22"/>
        </w:rPr>
        <w:t> </w:t>
      </w:r>
      <w:r w:rsidR="00B87A6E" w:rsidRPr="00BE7AB3">
        <w:rPr>
          <w:bCs/>
          <w:color w:val="auto"/>
          <w:sz w:val="22"/>
          <w:szCs w:val="22"/>
        </w:rPr>
        <w:t xml:space="preserve"> (salary award)</w:t>
      </w:r>
    </w:p>
    <w:p w:rsidR="0011535E" w:rsidRPr="00BE7AB3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 xml:space="preserve"> </w:t>
      </w:r>
      <w:r w:rsidRPr="007861AD">
        <w:rPr>
          <w:bCs/>
          <w:color w:val="auto"/>
          <w:sz w:val="22"/>
          <w:szCs w:val="22"/>
          <w:highlight w:val="yellow"/>
        </w:rPr>
        <w:t>12/88 ‐ 11/91</w:t>
      </w:r>
      <w:r w:rsidRPr="00BE7AB3">
        <w:rPr>
          <w:bCs/>
          <w:color w:val="auto"/>
          <w:sz w:val="22"/>
          <w:szCs w:val="22"/>
        </w:rPr>
        <w:t> </w:t>
      </w:r>
      <w:r w:rsidRPr="00BE7AB3">
        <w:rPr>
          <w:bCs/>
          <w:color w:val="auto"/>
          <w:sz w:val="22"/>
          <w:szCs w:val="22"/>
        </w:rPr>
        <w:tab/>
        <w:t>I. Lindberg, PI    (30% effort)</w:t>
      </w:r>
    </w:p>
    <w:p w:rsidR="0011535E" w:rsidRPr="00BE7AB3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 xml:space="preserve">       </w:t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>“Biosynthesis of enkephalin in the adrenal medulla.” </w:t>
      </w:r>
    </w:p>
    <w:p w:rsidR="0011535E" w:rsidRPr="00BE7AB3" w:rsidRDefault="0011535E" w:rsidP="0011535E">
      <w:pPr>
        <w:pStyle w:val="default0"/>
        <w:ind w:left="450" w:right="-540"/>
        <w:rPr>
          <w:color w:val="auto"/>
          <w:sz w:val="22"/>
          <w:szCs w:val="22"/>
          <w:lang w:val="de-DE"/>
        </w:rPr>
      </w:pP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  <w:lang w:val="de-DE"/>
        </w:rPr>
        <w:t>R01 DK35199‐04 </w:t>
      </w:r>
    </w:p>
    <w:p w:rsidR="0011535E" w:rsidRPr="00BE7AB3" w:rsidRDefault="0011535E" w:rsidP="0011535E">
      <w:pPr>
        <w:pStyle w:val="default0"/>
        <w:ind w:left="450" w:right="-540"/>
        <w:rPr>
          <w:color w:val="auto"/>
          <w:sz w:val="22"/>
          <w:szCs w:val="22"/>
          <w:lang w:val="de-DE"/>
        </w:rPr>
      </w:pPr>
      <w:r w:rsidRPr="00BE7AB3">
        <w:rPr>
          <w:bCs/>
          <w:color w:val="auto"/>
          <w:sz w:val="22"/>
          <w:szCs w:val="22"/>
          <w:lang w:val="de-DE"/>
        </w:rPr>
        <w:t xml:space="preserve"> </w:t>
      </w:r>
      <w:r w:rsidRPr="006F7D4E">
        <w:rPr>
          <w:bCs/>
          <w:color w:val="auto"/>
          <w:sz w:val="22"/>
          <w:szCs w:val="22"/>
          <w:highlight w:val="yellow"/>
          <w:lang w:val="de-DE"/>
        </w:rPr>
        <w:t>4/91 ‐ 3/94</w:t>
      </w:r>
      <w:r w:rsidRPr="00BE7AB3">
        <w:rPr>
          <w:bCs/>
          <w:color w:val="auto"/>
          <w:sz w:val="22"/>
          <w:szCs w:val="22"/>
          <w:lang w:val="de-DE"/>
        </w:rPr>
        <w:t xml:space="preserve">  </w:t>
      </w:r>
      <w:r w:rsidRPr="00BE7AB3">
        <w:rPr>
          <w:rFonts w:ascii="Arial" w:hAnsi="Arial" w:cs="Arial"/>
          <w:bCs/>
          <w:color w:val="auto"/>
          <w:sz w:val="22"/>
          <w:szCs w:val="22"/>
          <w:lang w:val="de-DE"/>
        </w:rPr>
        <w:t xml:space="preserve">  </w:t>
      </w:r>
      <w:r w:rsidRPr="00BE7AB3">
        <w:rPr>
          <w:bCs/>
          <w:color w:val="auto"/>
          <w:sz w:val="22"/>
          <w:szCs w:val="22"/>
          <w:lang w:val="de-DE"/>
        </w:rPr>
        <w:t xml:space="preserve">   </w:t>
      </w:r>
      <w:r w:rsidRPr="00BE7AB3">
        <w:rPr>
          <w:bCs/>
          <w:color w:val="auto"/>
          <w:sz w:val="22"/>
          <w:szCs w:val="22"/>
          <w:lang w:val="de-DE"/>
        </w:rPr>
        <w:tab/>
        <w:t>I. Lindberg, PI   (30% effort)</w:t>
      </w:r>
    </w:p>
    <w:p w:rsidR="0011535E" w:rsidRPr="00BE7AB3" w:rsidRDefault="0011535E" w:rsidP="0011535E">
      <w:pPr>
        <w:pStyle w:val="default0"/>
        <w:numPr>
          <w:ilvl w:val="0"/>
          <w:numId w:val="8"/>
        </w:numPr>
        <w:ind w:left="450" w:right="-540"/>
        <w:rPr>
          <w:color w:val="auto"/>
          <w:sz w:val="22"/>
          <w:szCs w:val="22"/>
        </w:rPr>
      </w:pPr>
      <w:r w:rsidRPr="00BE7AB3">
        <w:rPr>
          <w:color w:val="auto"/>
          <w:sz w:val="22"/>
          <w:szCs w:val="22"/>
          <w:lang w:val="de-DE"/>
        </w:rPr>
        <w:t xml:space="preserve">  </w:t>
      </w:r>
      <w:r w:rsidRPr="00BE7AB3">
        <w:rPr>
          <w:color w:val="auto"/>
          <w:sz w:val="22"/>
          <w:szCs w:val="22"/>
          <w:lang w:val="de-DE"/>
        </w:rPr>
        <w:tab/>
      </w:r>
      <w:r w:rsidRPr="00BE7AB3">
        <w:rPr>
          <w:color w:val="auto"/>
          <w:sz w:val="22"/>
          <w:szCs w:val="22"/>
          <w:lang w:val="de-DE"/>
        </w:rPr>
        <w:tab/>
      </w:r>
      <w:r w:rsidRPr="00BE7AB3">
        <w:rPr>
          <w:color w:val="auto"/>
          <w:sz w:val="22"/>
          <w:szCs w:val="22"/>
          <w:lang w:val="de-DE"/>
        </w:rPr>
        <w:tab/>
      </w:r>
      <w:r w:rsidRPr="00BE7AB3">
        <w:rPr>
          <w:color w:val="auto"/>
          <w:sz w:val="22"/>
          <w:szCs w:val="22"/>
        </w:rPr>
        <w:t>ʺOpioid peptide‐synthesizing enzymesʺ</w:t>
      </w:r>
    </w:p>
    <w:p w:rsidR="0011535E" w:rsidRPr="00BE7AB3" w:rsidRDefault="0011535E" w:rsidP="0011535E">
      <w:pPr>
        <w:pStyle w:val="default0"/>
        <w:numPr>
          <w:ilvl w:val="0"/>
          <w:numId w:val="8"/>
        </w:numPr>
        <w:ind w:left="45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  <w:lang w:val="de-DE"/>
        </w:rPr>
        <w:tab/>
      </w:r>
      <w:r w:rsidRPr="00BE7AB3">
        <w:rPr>
          <w:bCs/>
          <w:color w:val="auto"/>
          <w:sz w:val="22"/>
          <w:szCs w:val="22"/>
          <w:lang w:val="de-DE"/>
        </w:rPr>
        <w:tab/>
      </w:r>
      <w:r w:rsidRPr="00BE7AB3">
        <w:rPr>
          <w:bCs/>
          <w:color w:val="auto"/>
          <w:sz w:val="22"/>
          <w:szCs w:val="22"/>
          <w:lang w:val="de-DE"/>
        </w:rPr>
        <w:tab/>
        <w:t>R01 DA05084</w:t>
      </w:r>
      <w:r w:rsidR="00946288">
        <w:rPr>
          <w:bCs/>
          <w:color w:val="auto"/>
          <w:sz w:val="22"/>
          <w:szCs w:val="22"/>
          <w:lang w:val="de-DE"/>
        </w:rPr>
        <w:t>-04</w:t>
      </w:r>
      <w:r w:rsidR="001D36A5">
        <w:rPr>
          <w:bCs/>
          <w:color w:val="auto"/>
          <w:sz w:val="22"/>
          <w:szCs w:val="22"/>
          <w:lang w:val="de-DE"/>
        </w:rPr>
        <w:t xml:space="preserve"> </w:t>
      </w:r>
      <w:r w:rsidRPr="00BE7AB3">
        <w:rPr>
          <w:color w:val="auto"/>
          <w:sz w:val="22"/>
          <w:szCs w:val="22"/>
        </w:rPr>
        <w:t> </w:t>
      </w:r>
    </w:p>
    <w:p w:rsidR="0011535E" w:rsidRPr="00BE7AB3" w:rsidRDefault="0011535E" w:rsidP="0011535E">
      <w:pPr>
        <w:pStyle w:val="default0"/>
        <w:tabs>
          <w:tab w:val="left" w:pos="360"/>
        </w:tabs>
        <w:ind w:left="45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 xml:space="preserve"> 10/93‐ 9/98 </w:t>
      </w:r>
      <w:r w:rsidRPr="00BE7AB3">
        <w:rPr>
          <w:bCs/>
          <w:color w:val="auto"/>
          <w:sz w:val="22"/>
          <w:szCs w:val="22"/>
        </w:rPr>
        <w:tab/>
        <w:t xml:space="preserve">I. Lindberg, PI  </w:t>
      </w:r>
      <w:r w:rsidRPr="00BE7AB3">
        <w:rPr>
          <w:color w:val="auto"/>
          <w:sz w:val="22"/>
          <w:szCs w:val="22"/>
        </w:rPr>
        <w:t>(75% salary)</w:t>
      </w:r>
    </w:p>
    <w:p w:rsidR="0011535E" w:rsidRPr="00BE7AB3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 w:rsidRPr="00BE7AB3">
        <w:rPr>
          <w:color w:val="auto"/>
          <w:sz w:val="22"/>
          <w:szCs w:val="22"/>
        </w:rPr>
        <w:t xml:space="preserve">        </w:t>
      </w:r>
      <w:r w:rsidRPr="00BE7AB3">
        <w:rPr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ab/>
        <w:t>Research Scientist Development Award  </w:t>
      </w:r>
    </w:p>
    <w:p w:rsidR="0011535E" w:rsidRPr="00BE7AB3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  <w:t>K02 DA00204‐01</w:t>
      </w:r>
      <w:r w:rsidRPr="00BE7AB3">
        <w:rPr>
          <w:color w:val="auto"/>
          <w:sz w:val="22"/>
          <w:szCs w:val="22"/>
        </w:rPr>
        <w:t> </w:t>
      </w:r>
      <w:r w:rsidRPr="00BE7AB3">
        <w:rPr>
          <w:bCs/>
          <w:color w:val="auto"/>
          <w:sz w:val="22"/>
          <w:szCs w:val="22"/>
        </w:rPr>
        <w:t> (salary award)</w:t>
      </w:r>
    </w:p>
    <w:p w:rsidR="0011535E" w:rsidRPr="00BE7AB3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 xml:space="preserve"> </w:t>
      </w:r>
      <w:r w:rsidRPr="007861AD">
        <w:rPr>
          <w:bCs/>
          <w:color w:val="auto"/>
          <w:sz w:val="22"/>
          <w:szCs w:val="22"/>
          <w:highlight w:val="yellow"/>
        </w:rPr>
        <w:t>4/94 ‐ 3/99</w:t>
      </w:r>
      <w:r w:rsidRPr="00BE7AB3">
        <w:rPr>
          <w:bCs/>
          <w:color w:val="auto"/>
          <w:sz w:val="22"/>
          <w:szCs w:val="22"/>
        </w:rPr>
        <w:t xml:space="preserve">  </w:t>
      </w:r>
      <w:r w:rsidRPr="00BE7AB3">
        <w:rPr>
          <w:bCs/>
          <w:color w:val="auto"/>
          <w:sz w:val="22"/>
          <w:szCs w:val="22"/>
        </w:rPr>
        <w:tab/>
        <w:t>I. Lindberg, PI  (30% effort)</w:t>
      </w:r>
    </w:p>
    <w:p w:rsidR="0011535E" w:rsidRPr="00BE7AB3" w:rsidRDefault="0011535E" w:rsidP="0011535E">
      <w:pPr>
        <w:pStyle w:val="default0"/>
        <w:numPr>
          <w:ilvl w:val="0"/>
          <w:numId w:val="8"/>
        </w:numPr>
        <w:ind w:left="450" w:right="-540"/>
        <w:rPr>
          <w:color w:val="auto"/>
          <w:sz w:val="22"/>
          <w:szCs w:val="22"/>
        </w:rPr>
      </w:pPr>
      <w:r w:rsidRPr="00BE7AB3">
        <w:rPr>
          <w:color w:val="auto"/>
          <w:sz w:val="22"/>
          <w:szCs w:val="22"/>
        </w:rPr>
        <w:t xml:space="preserve">  </w:t>
      </w:r>
      <w:r w:rsidRPr="00BE7AB3">
        <w:rPr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ab/>
        <w:t>ʺOpioid peptide‐synthesizing enzymesʺ</w:t>
      </w:r>
    </w:p>
    <w:p w:rsidR="0011535E" w:rsidRPr="00BE7AB3" w:rsidRDefault="0011535E" w:rsidP="0011535E">
      <w:pPr>
        <w:pStyle w:val="default0"/>
        <w:numPr>
          <w:ilvl w:val="0"/>
          <w:numId w:val="8"/>
        </w:numPr>
        <w:ind w:left="45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  <w:lang w:val="de-DE"/>
        </w:rPr>
        <w:tab/>
      </w:r>
      <w:r w:rsidRPr="00BE7AB3">
        <w:rPr>
          <w:bCs/>
          <w:color w:val="auto"/>
          <w:sz w:val="22"/>
          <w:szCs w:val="22"/>
          <w:lang w:val="de-DE"/>
        </w:rPr>
        <w:tab/>
      </w:r>
      <w:r w:rsidRPr="00BE7AB3">
        <w:rPr>
          <w:bCs/>
          <w:color w:val="auto"/>
          <w:sz w:val="22"/>
          <w:szCs w:val="22"/>
          <w:lang w:val="de-DE"/>
        </w:rPr>
        <w:tab/>
        <w:t>R01 DA05084</w:t>
      </w:r>
      <w:r w:rsidR="00946288">
        <w:rPr>
          <w:bCs/>
          <w:color w:val="auto"/>
          <w:sz w:val="22"/>
          <w:szCs w:val="22"/>
          <w:lang w:val="de-DE"/>
        </w:rPr>
        <w:t>-07</w:t>
      </w:r>
      <w:r w:rsidR="001D36A5">
        <w:rPr>
          <w:bCs/>
          <w:color w:val="auto"/>
          <w:sz w:val="22"/>
          <w:szCs w:val="22"/>
          <w:lang w:val="de-DE"/>
        </w:rPr>
        <w:t xml:space="preserve"> </w:t>
      </w:r>
      <w:r w:rsidRPr="00BE7AB3">
        <w:rPr>
          <w:color w:val="auto"/>
          <w:sz w:val="22"/>
          <w:szCs w:val="22"/>
        </w:rPr>
        <w:t> </w:t>
      </w:r>
    </w:p>
    <w:p w:rsidR="0011535E" w:rsidRPr="007D2D89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 xml:space="preserve"> </w:t>
      </w:r>
      <w:r w:rsidRPr="007861AD">
        <w:rPr>
          <w:bCs/>
          <w:color w:val="auto"/>
          <w:sz w:val="22"/>
          <w:szCs w:val="22"/>
          <w:highlight w:val="yellow"/>
        </w:rPr>
        <w:t>7/96‐ 3/0</w:t>
      </w:r>
      <w:r w:rsidR="002864C6" w:rsidRPr="007861AD">
        <w:rPr>
          <w:bCs/>
          <w:color w:val="auto"/>
          <w:sz w:val="22"/>
          <w:szCs w:val="22"/>
          <w:highlight w:val="yellow"/>
        </w:rPr>
        <w:t>2</w:t>
      </w:r>
      <w:r w:rsidRPr="007D2D89">
        <w:rPr>
          <w:bCs/>
          <w:color w:val="auto"/>
          <w:sz w:val="22"/>
          <w:szCs w:val="22"/>
        </w:rPr>
        <w:t>   </w:t>
      </w:r>
      <w:r w:rsidRPr="007D2D89">
        <w:rPr>
          <w:bCs/>
          <w:color w:val="auto"/>
          <w:sz w:val="22"/>
          <w:szCs w:val="22"/>
        </w:rPr>
        <w:tab/>
        <w:t>I. Lindberg, PI   (30% effort)</w:t>
      </w:r>
      <w:r w:rsidR="00A26FA7" w:rsidRPr="007D2D89">
        <w:rPr>
          <w:bCs/>
          <w:color w:val="auto"/>
          <w:sz w:val="22"/>
          <w:szCs w:val="22"/>
        </w:rPr>
        <w:t xml:space="preserve"> </w:t>
      </w:r>
      <w:r w:rsidR="007D2D89">
        <w:rPr>
          <w:bCs/>
          <w:color w:val="auto"/>
          <w:sz w:val="22"/>
          <w:szCs w:val="22"/>
        </w:rPr>
        <w:t xml:space="preserve"> </w:t>
      </w:r>
      <w:r w:rsidR="002864C6" w:rsidRPr="007D2D89">
        <w:rPr>
          <w:bCs/>
          <w:color w:val="auto"/>
          <w:sz w:val="22"/>
          <w:szCs w:val="22"/>
        </w:rPr>
        <w:t xml:space="preserve"> </w:t>
      </w:r>
    </w:p>
    <w:p w:rsidR="0011535E" w:rsidRPr="007D2D89" w:rsidRDefault="0011535E" w:rsidP="0011535E">
      <w:pPr>
        <w:pStyle w:val="default0"/>
        <w:numPr>
          <w:ilvl w:val="0"/>
          <w:numId w:val="8"/>
        </w:numPr>
        <w:ind w:left="360" w:right="-540"/>
        <w:rPr>
          <w:color w:val="auto"/>
          <w:sz w:val="22"/>
          <w:szCs w:val="22"/>
        </w:rPr>
      </w:pPr>
      <w:r w:rsidRPr="007D2D89">
        <w:rPr>
          <w:color w:val="auto"/>
          <w:sz w:val="22"/>
          <w:szCs w:val="22"/>
        </w:rPr>
        <w:t>  </w:t>
      </w:r>
      <w:r w:rsidRPr="007D2D89">
        <w:rPr>
          <w:color w:val="auto"/>
          <w:sz w:val="22"/>
          <w:szCs w:val="22"/>
        </w:rPr>
        <w:tab/>
      </w:r>
      <w:r w:rsidRPr="007D2D89">
        <w:rPr>
          <w:color w:val="auto"/>
          <w:sz w:val="22"/>
          <w:szCs w:val="22"/>
        </w:rPr>
        <w:tab/>
      </w:r>
      <w:r w:rsidRPr="007D2D89">
        <w:rPr>
          <w:color w:val="auto"/>
          <w:sz w:val="22"/>
          <w:szCs w:val="22"/>
        </w:rPr>
        <w:tab/>
        <w:t>“Control of peptide hormone biosynthesis by PC2 and 7B2”</w:t>
      </w:r>
    </w:p>
    <w:p w:rsidR="0011535E" w:rsidRPr="00BE7AB3" w:rsidRDefault="0011535E" w:rsidP="0011535E">
      <w:pPr>
        <w:pStyle w:val="default0"/>
        <w:numPr>
          <w:ilvl w:val="0"/>
          <w:numId w:val="8"/>
        </w:numPr>
        <w:ind w:left="360" w:right="-540"/>
        <w:rPr>
          <w:color w:val="auto"/>
          <w:sz w:val="22"/>
          <w:szCs w:val="22"/>
        </w:rPr>
      </w:pPr>
      <w:r w:rsidRPr="007D2D89">
        <w:rPr>
          <w:bCs/>
          <w:color w:val="auto"/>
          <w:sz w:val="22"/>
          <w:szCs w:val="22"/>
        </w:rPr>
        <w:tab/>
      </w:r>
      <w:r w:rsidRPr="007D2D89">
        <w:rPr>
          <w:bCs/>
          <w:color w:val="auto"/>
          <w:sz w:val="22"/>
          <w:szCs w:val="22"/>
        </w:rPr>
        <w:tab/>
      </w:r>
      <w:r w:rsidRPr="007D2D89">
        <w:rPr>
          <w:bCs/>
          <w:color w:val="auto"/>
          <w:sz w:val="22"/>
          <w:szCs w:val="22"/>
        </w:rPr>
        <w:tab/>
        <w:t>R01 DK49703</w:t>
      </w:r>
      <w:r w:rsidR="002864C6" w:rsidRPr="007D2D89">
        <w:rPr>
          <w:bCs/>
          <w:color w:val="auto"/>
          <w:sz w:val="22"/>
          <w:szCs w:val="22"/>
        </w:rPr>
        <w:t>-01</w:t>
      </w:r>
      <w:r w:rsidRPr="00BE7AB3">
        <w:rPr>
          <w:color w:val="auto"/>
          <w:sz w:val="22"/>
          <w:szCs w:val="22"/>
        </w:rPr>
        <w:t> </w:t>
      </w:r>
    </w:p>
    <w:p w:rsidR="0011535E" w:rsidRPr="00BE7AB3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>10/98‐ 9/03   </w:t>
      </w:r>
      <w:r w:rsidRPr="00BE7AB3">
        <w:rPr>
          <w:bCs/>
          <w:color w:val="auto"/>
          <w:sz w:val="22"/>
          <w:szCs w:val="22"/>
        </w:rPr>
        <w:tab/>
        <w:t>I. Lindberg, PI </w:t>
      </w:r>
      <w:r w:rsidRPr="00BE7AB3">
        <w:rPr>
          <w:color w:val="auto"/>
          <w:sz w:val="22"/>
          <w:szCs w:val="22"/>
        </w:rPr>
        <w:t>(75%</w:t>
      </w:r>
      <w:r w:rsidR="00A47AFD" w:rsidRPr="00BE7AB3">
        <w:rPr>
          <w:color w:val="auto"/>
          <w:sz w:val="22"/>
          <w:szCs w:val="22"/>
        </w:rPr>
        <w:t>)</w:t>
      </w:r>
    </w:p>
    <w:p w:rsidR="0011535E" w:rsidRPr="00BE7AB3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BE7AB3">
        <w:rPr>
          <w:color w:val="auto"/>
          <w:sz w:val="22"/>
          <w:szCs w:val="22"/>
        </w:rPr>
        <w:t xml:space="preserve">          </w:t>
      </w:r>
      <w:r w:rsidRPr="00BE7AB3">
        <w:rPr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ab/>
        <w:t>Research Scientist Development Award  </w:t>
      </w:r>
    </w:p>
    <w:p w:rsidR="0011535E" w:rsidRPr="00BE7AB3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  <w:t>K02 DA00204‐06</w:t>
      </w:r>
      <w:r w:rsidRPr="00BE7AB3">
        <w:rPr>
          <w:color w:val="auto"/>
          <w:sz w:val="22"/>
          <w:szCs w:val="22"/>
        </w:rPr>
        <w:t> </w:t>
      </w:r>
      <w:r w:rsidRPr="00BE7AB3">
        <w:rPr>
          <w:bCs/>
          <w:color w:val="auto"/>
          <w:sz w:val="22"/>
          <w:szCs w:val="22"/>
        </w:rPr>
        <w:t> (salary award renewal)</w:t>
      </w:r>
    </w:p>
    <w:p w:rsidR="0011535E" w:rsidRPr="00BE7AB3" w:rsidRDefault="0011535E" w:rsidP="0011535E">
      <w:pPr>
        <w:pStyle w:val="default0"/>
        <w:ind w:left="480" w:right="-540"/>
        <w:rPr>
          <w:bCs/>
          <w:color w:val="auto"/>
          <w:sz w:val="22"/>
          <w:szCs w:val="22"/>
        </w:rPr>
      </w:pPr>
      <w:r w:rsidRPr="007861AD">
        <w:rPr>
          <w:bCs/>
          <w:color w:val="auto"/>
          <w:sz w:val="22"/>
          <w:szCs w:val="22"/>
          <w:highlight w:val="yellow"/>
        </w:rPr>
        <w:t>4/99‐ </w:t>
      </w:r>
      <w:r w:rsidR="007861AD" w:rsidRPr="007861AD">
        <w:rPr>
          <w:bCs/>
          <w:color w:val="auto"/>
          <w:sz w:val="22"/>
          <w:szCs w:val="22"/>
          <w:highlight w:val="yellow"/>
        </w:rPr>
        <w:t>3</w:t>
      </w:r>
      <w:r w:rsidRPr="007861AD">
        <w:rPr>
          <w:bCs/>
          <w:color w:val="auto"/>
          <w:sz w:val="22"/>
          <w:szCs w:val="22"/>
          <w:highlight w:val="yellow"/>
        </w:rPr>
        <w:t>/04</w:t>
      </w:r>
      <w:r w:rsidRPr="00BE7AB3">
        <w:rPr>
          <w:bCs/>
          <w:color w:val="auto"/>
          <w:sz w:val="22"/>
          <w:szCs w:val="22"/>
        </w:rPr>
        <w:t xml:space="preserve"> </w:t>
      </w:r>
      <w:r w:rsidRPr="00BE7AB3">
        <w:rPr>
          <w:bCs/>
          <w:color w:val="auto"/>
          <w:sz w:val="22"/>
          <w:szCs w:val="22"/>
        </w:rPr>
        <w:tab/>
        <w:t>I. Lindberg, PI (30% effort)</w:t>
      </w:r>
    </w:p>
    <w:p w:rsidR="0011535E" w:rsidRPr="00BE7AB3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 xml:space="preserve">      </w:t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ab/>
      </w:r>
      <w:r w:rsidR="00A47AFD" w:rsidRPr="00BE7AB3">
        <w:rPr>
          <w:color w:val="auto"/>
          <w:sz w:val="22"/>
          <w:szCs w:val="22"/>
        </w:rPr>
        <w:t>“</w:t>
      </w:r>
      <w:r w:rsidRPr="00BE7AB3">
        <w:rPr>
          <w:color w:val="auto"/>
          <w:sz w:val="22"/>
          <w:szCs w:val="22"/>
        </w:rPr>
        <w:t>Opioid peptide‐synthesizing enzymesʺ</w:t>
      </w:r>
    </w:p>
    <w:p w:rsidR="0011535E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  <w:t>R01 DA05084</w:t>
      </w:r>
      <w:r w:rsidR="00946288">
        <w:rPr>
          <w:bCs/>
          <w:color w:val="auto"/>
          <w:sz w:val="22"/>
          <w:szCs w:val="22"/>
        </w:rPr>
        <w:t>-12</w:t>
      </w:r>
      <w:r w:rsidR="001D36A5">
        <w:rPr>
          <w:bCs/>
          <w:color w:val="auto"/>
          <w:sz w:val="22"/>
          <w:szCs w:val="22"/>
        </w:rPr>
        <w:t xml:space="preserve"> </w:t>
      </w:r>
      <w:r w:rsidRPr="00BE7AB3">
        <w:rPr>
          <w:color w:val="auto"/>
          <w:sz w:val="22"/>
          <w:szCs w:val="22"/>
        </w:rPr>
        <w:t xml:space="preserve">    </w:t>
      </w:r>
    </w:p>
    <w:p w:rsidR="007D2D89" w:rsidRPr="007D2D89" w:rsidRDefault="007D2D89" w:rsidP="007D2D89">
      <w:pPr>
        <w:pStyle w:val="default0"/>
        <w:ind w:left="480" w:right="-540"/>
        <w:rPr>
          <w:color w:val="auto"/>
          <w:sz w:val="22"/>
          <w:szCs w:val="22"/>
        </w:rPr>
      </w:pPr>
      <w:r w:rsidRPr="007861AD">
        <w:rPr>
          <w:color w:val="auto"/>
          <w:sz w:val="22"/>
          <w:szCs w:val="22"/>
          <w:highlight w:val="yellow"/>
        </w:rPr>
        <w:t>4/02- 3/07</w:t>
      </w:r>
      <w:r w:rsidRPr="007D2D89">
        <w:rPr>
          <w:color w:val="auto"/>
          <w:sz w:val="22"/>
          <w:szCs w:val="22"/>
        </w:rPr>
        <w:t xml:space="preserve">   </w:t>
      </w:r>
      <w:r w:rsidRPr="007D2D89">
        <w:rPr>
          <w:color w:val="auto"/>
          <w:sz w:val="22"/>
          <w:szCs w:val="22"/>
        </w:rPr>
        <w:tab/>
        <w:t xml:space="preserve">I. Lindberg, PI   (30% effort)   </w:t>
      </w:r>
    </w:p>
    <w:p w:rsidR="007D2D89" w:rsidRPr="007D2D89" w:rsidRDefault="007D2D89" w:rsidP="007D2D89">
      <w:pPr>
        <w:pStyle w:val="default0"/>
        <w:ind w:left="480" w:right="-540"/>
        <w:rPr>
          <w:color w:val="auto"/>
          <w:sz w:val="22"/>
          <w:szCs w:val="22"/>
        </w:rPr>
      </w:pPr>
      <w:r w:rsidRPr="007D2D89">
        <w:rPr>
          <w:color w:val="auto"/>
          <w:sz w:val="22"/>
          <w:szCs w:val="22"/>
        </w:rPr>
        <w:t xml:space="preserve">  </w:t>
      </w:r>
      <w:r w:rsidRPr="007D2D89">
        <w:rPr>
          <w:color w:val="auto"/>
          <w:sz w:val="22"/>
          <w:szCs w:val="22"/>
        </w:rPr>
        <w:tab/>
      </w:r>
      <w:r w:rsidRPr="007D2D89">
        <w:rPr>
          <w:color w:val="auto"/>
          <w:sz w:val="22"/>
          <w:szCs w:val="22"/>
        </w:rPr>
        <w:tab/>
      </w:r>
      <w:r w:rsidRPr="007D2D89">
        <w:rPr>
          <w:color w:val="auto"/>
          <w:sz w:val="22"/>
          <w:szCs w:val="22"/>
        </w:rPr>
        <w:tab/>
      </w:r>
      <w:r w:rsidR="007861AD">
        <w:rPr>
          <w:color w:val="auto"/>
          <w:sz w:val="22"/>
          <w:szCs w:val="22"/>
        </w:rPr>
        <w:tab/>
      </w:r>
      <w:r w:rsidRPr="007D2D89">
        <w:rPr>
          <w:color w:val="auto"/>
          <w:sz w:val="22"/>
          <w:szCs w:val="22"/>
        </w:rPr>
        <w:t>“Control of peptide hormone biosynthesis by PC2 and 7B2”</w:t>
      </w:r>
    </w:p>
    <w:p w:rsidR="007D2D89" w:rsidRPr="00BE7AB3" w:rsidRDefault="007D2D89" w:rsidP="007D2D89">
      <w:pPr>
        <w:pStyle w:val="default0"/>
        <w:ind w:left="4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R01 DK49703</w:t>
      </w:r>
      <w:r w:rsidR="00946288">
        <w:rPr>
          <w:color w:val="auto"/>
          <w:sz w:val="22"/>
          <w:szCs w:val="22"/>
        </w:rPr>
        <w:t>-06</w:t>
      </w:r>
      <w:r w:rsidRPr="007D2D89">
        <w:rPr>
          <w:color w:val="auto"/>
          <w:sz w:val="22"/>
          <w:szCs w:val="22"/>
        </w:rPr>
        <w:t xml:space="preserve"> </w:t>
      </w:r>
    </w:p>
    <w:p w:rsidR="0011535E" w:rsidRPr="00BE7AB3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>2004 </w:t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="00F15D45" w:rsidRPr="00BE7AB3">
        <w:rPr>
          <w:bCs/>
          <w:color w:val="auto"/>
          <w:sz w:val="22"/>
          <w:szCs w:val="22"/>
        </w:rPr>
        <w:t xml:space="preserve"> I. Lindberg, PI  </w:t>
      </w:r>
      <w:r w:rsidRPr="00BE7AB3">
        <w:rPr>
          <w:color w:val="auto"/>
          <w:sz w:val="22"/>
          <w:szCs w:val="22"/>
        </w:rPr>
        <w:t>Gordon Conference support grant</w:t>
      </w:r>
      <w:r w:rsidRPr="00BE7AB3">
        <w:rPr>
          <w:bCs/>
          <w:color w:val="auto"/>
          <w:sz w:val="22"/>
          <w:szCs w:val="22"/>
        </w:rPr>
        <w:t> </w:t>
      </w:r>
    </w:p>
    <w:p w:rsidR="0011535E" w:rsidRPr="00BE7AB3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BE7AB3">
        <w:rPr>
          <w:color w:val="auto"/>
          <w:sz w:val="22"/>
          <w:szCs w:val="22"/>
        </w:rPr>
        <w:t xml:space="preserve">      </w:t>
      </w:r>
      <w:r w:rsidRPr="00BE7AB3">
        <w:rPr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ab/>
        <w:t>“Proprotein processing, trafficking and secretion”</w:t>
      </w:r>
    </w:p>
    <w:p w:rsidR="0011535E" w:rsidRPr="00BE7AB3" w:rsidRDefault="0011535E" w:rsidP="0011535E">
      <w:pPr>
        <w:pStyle w:val="default0"/>
        <w:ind w:left="480" w:right="-540"/>
        <w:rPr>
          <w:bCs/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  <w:t>5R13DK061936</w:t>
      </w:r>
      <w:r w:rsidR="001D36A5">
        <w:rPr>
          <w:bCs/>
          <w:color w:val="auto"/>
          <w:sz w:val="22"/>
          <w:szCs w:val="22"/>
        </w:rPr>
        <w:t xml:space="preserve"> </w:t>
      </w:r>
      <w:r w:rsidRPr="00BE7AB3">
        <w:rPr>
          <w:color w:val="auto"/>
          <w:sz w:val="22"/>
          <w:szCs w:val="22"/>
        </w:rPr>
        <w:t> </w:t>
      </w:r>
      <w:r w:rsidRPr="00BE7AB3">
        <w:rPr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ab/>
      </w:r>
    </w:p>
    <w:p w:rsidR="0011535E" w:rsidRPr="00BE7AB3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>2004</w:t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="00F15D45" w:rsidRPr="00BE7AB3">
        <w:rPr>
          <w:bCs/>
          <w:color w:val="auto"/>
          <w:sz w:val="22"/>
          <w:szCs w:val="22"/>
        </w:rPr>
        <w:t xml:space="preserve">I. Lindberg, PI  </w:t>
      </w:r>
      <w:r w:rsidRPr="00BE7AB3">
        <w:rPr>
          <w:bCs/>
          <w:color w:val="auto"/>
          <w:sz w:val="22"/>
          <w:szCs w:val="22"/>
        </w:rPr>
        <w:t>NSF Conference Support:</w:t>
      </w:r>
      <w:r w:rsidRPr="00BE7AB3">
        <w:rPr>
          <w:color w:val="auto"/>
          <w:sz w:val="22"/>
          <w:szCs w:val="22"/>
        </w:rPr>
        <w:t> received $2,000 for </w:t>
      </w:r>
    </w:p>
    <w:p w:rsidR="0011535E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="00F15D45" w:rsidRPr="00BE7AB3">
        <w:rPr>
          <w:color w:val="auto"/>
          <w:sz w:val="22"/>
          <w:szCs w:val="22"/>
        </w:rPr>
        <w:t>a</w:t>
      </w:r>
      <w:r w:rsidRPr="00BE7AB3">
        <w:rPr>
          <w:color w:val="auto"/>
          <w:sz w:val="22"/>
          <w:szCs w:val="22"/>
        </w:rPr>
        <w:t> poster award program for the same Gordon Conference cited above </w:t>
      </w:r>
    </w:p>
    <w:p w:rsidR="00946288" w:rsidRPr="00946288" w:rsidRDefault="00946288" w:rsidP="00946288">
      <w:pPr>
        <w:pStyle w:val="default0"/>
        <w:ind w:left="480" w:right="-540"/>
        <w:rPr>
          <w:color w:val="auto"/>
          <w:sz w:val="22"/>
          <w:szCs w:val="22"/>
        </w:rPr>
      </w:pPr>
      <w:r w:rsidRPr="00946288">
        <w:rPr>
          <w:color w:val="auto"/>
          <w:sz w:val="22"/>
          <w:szCs w:val="22"/>
        </w:rPr>
        <w:t xml:space="preserve"> </w:t>
      </w:r>
      <w:r w:rsidRPr="007861AD">
        <w:rPr>
          <w:color w:val="auto"/>
          <w:sz w:val="22"/>
          <w:szCs w:val="22"/>
          <w:highlight w:val="yellow"/>
        </w:rPr>
        <w:t>4/04</w:t>
      </w:r>
      <w:r w:rsidR="007861AD" w:rsidRPr="007861AD">
        <w:rPr>
          <w:color w:val="auto"/>
          <w:sz w:val="22"/>
          <w:szCs w:val="22"/>
          <w:highlight w:val="yellow"/>
        </w:rPr>
        <w:t>-3/</w:t>
      </w:r>
      <w:r w:rsidRPr="007861AD">
        <w:rPr>
          <w:color w:val="auto"/>
          <w:sz w:val="22"/>
          <w:szCs w:val="22"/>
          <w:highlight w:val="yellow"/>
        </w:rPr>
        <w:t>09</w:t>
      </w:r>
      <w:r w:rsidRPr="00946288">
        <w:rPr>
          <w:color w:val="auto"/>
          <w:sz w:val="22"/>
          <w:szCs w:val="22"/>
        </w:rPr>
        <w:t xml:space="preserve"> </w:t>
      </w:r>
      <w:r w:rsidRPr="00946288">
        <w:rPr>
          <w:color w:val="auto"/>
          <w:sz w:val="22"/>
          <w:szCs w:val="22"/>
        </w:rPr>
        <w:tab/>
        <w:t>I. Lindberg, PI (30% effort)</w:t>
      </w:r>
    </w:p>
    <w:p w:rsidR="00946288" w:rsidRPr="00946288" w:rsidRDefault="00946288" w:rsidP="00946288">
      <w:pPr>
        <w:pStyle w:val="default0"/>
        <w:ind w:left="480" w:right="-540"/>
        <w:rPr>
          <w:color w:val="auto"/>
          <w:sz w:val="22"/>
          <w:szCs w:val="22"/>
        </w:rPr>
      </w:pPr>
      <w:r w:rsidRPr="00946288">
        <w:rPr>
          <w:color w:val="auto"/>
          <w:sz w:val="22"/>
          <w:szCs w:val="22"/>
        </w:rPr>
        <w:t xml:space="preserve">      </w:t>
      </w:r>
      <w:r w:rsidRPr="00946288">
        <w:rPr>
          <w:color w:val="auto"/>
          <w:sz w:val="22"/>
          <w:szCs w:val="22"/>
        </w:rPr>
        <w:tab/>
      </w:r>
      <w:r w:rsidRPr="00946288">
        <w:rPr>
          <w:color w:val="auto"/>
          <w:sz w:val="22"/>
          <w:szCs w:val="22"/>
        </w:rPr>
        <w:tab/>
      </w:r>
      <w:r w:rsidRPr="00946288">
        <w:rPr>
          <w:color w:val="auto"/>
          <w:sz w:val="22"/>
          <w:szCs w:val="22"/>
        </w:rPr>
        <w:tab/>
        <w:t>“Opioid peptide</w:t>
      </w:r>
      <w:r w:rsidRPr="00946288">
        <w:rPr>
          <w:rFonts w:ascii="Cambria Math" w:hAnsi="Cambria Math" w:cs="Cambria Math"/>
          <w:color w:val="auto"/>
          <w:sz w:val="22"/>
          <w:szCs w:val="22"/>
        </w:rPr>
        <w:t>‐</w:t>
      </w:r>
      <w:r w:rsidRPr="00946288">
        <w:rPr>
          <w:color w:val="auto"/>
          <w:sz w:val="22"/>
          <w:szCs w:val="22"/>
        </w:rPr>
        <w:t>synthesizing enzymes</w:t>
      </w:r>
      <w:r w:rsidRPr="00946288">
        <w:rPr>
          <w:rFonts w:ascii="Times New Roman" w:hAnsi="Times New Roman"/>
          <w:color w:val="auto"/>
          <w:sz w:val="22"/>
          <w:szCs w:val="22"/>
        </w:rPr>
        <w:t>ʺ</w:t>
      </w:r>
    </w:p>
    <w:p w:rsidR="00946288" w:rsidRPr="00BE7AB3" w:rsidRDefault="00946288" w:rsidP="00946288">
      <w:pPr>
        <w:pStyle w:val="default0"/>
        <w:ind w:left="480" w:right="-540"/>
        <w:rPr>
          <w:color w:val="auto"/>
          <w:sz w:val="22"/>
          <w:szCs w:val="22"/>
        </w:rPr>
      </w:pPr>
      <w:r w:rsidRPr="00946288">
        <w:rPr>
          <w:color w:val="auto"/>
          <w:sz w:val="22"/>
          <w:szCs w:val="22"/>
        </w:rPr>
        <w:tab/>
      </w:r>
      <w:r w:rsidRPr="00946288">
        <w:rPr>
          <w:color w:val="auto"/>
          <w:sz w:val="22"/>
          <w:szCs w:val="22"/>
        </w:rPr>
        <w:tab/>
      </w:r>
      <w:r w:rsidRPr="00946288">
        <w:rPr>
          <w:color w:val="auto"/>
          <w:sz w:val="22"/>
          <w:szCs w:val="22"/>
        </w:rPr>
        <w:tab/>
      </w:r>
      <w:r w:rsidRPr="00946288">
        <w:rPr>
          <w:color w:val="auto"/>
          <w:sz w:val="22"/>
          <w:szCs w:val="22"/>
        </w:rPr>
        <w:tab/>
        <w:t>R01 DA05084-1</w:t>
      </w:r>
      <w:r>
        <w:rPr>
          <w:color w:val="auto"/>
          <w:sz w:val="22"/>
          <w:szCs w:val="22"/>
        </w:rPr>
        <w:t>7</w:t>
      </w:r>
      <w:r w:rsidRPr="00946288">
        <w:rPr>
          <w:color w:val="auto"/>
          <w:sz w:val="22"/>
          <w:szCs w:val="22"/>
        </w:rPr>
        <w:t xml:space="preserve">     </w:t>
      </w:r>
    </w:p>
    <w:p w:rsidR="0011535E" w:rsidRPr="00BE7AB3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>9/02‐8/05  </w:t>
      </w:r>
      <w:r w:rsidRPr="00BE7AB3">
        <w:rPr>
          <w:bCs/>
          <w:color w:val="auto"/>
          <w:sz w:val="22"/>
          <w:szCs w:val="22"/>
        </w:rPr>
        <w:tab/>
        <w:t>I. Lindberg, PI</w:t>
      </w:r>
      <w:r w:rsidR="00946288">
        <w:rPr>
          <w:bCs/>
          <w:color w:val="auto"/>
          <w:sz w:val="22"/>
          <w:szCs w:val="22"/>
        </w:rPr>
        <w:t xml:space="preserve"> </w:t>
      </w:r>
      <w:r w:rsidRPr="00BE7AB3">
        <w:rPr>
          <w:bCs/>
          <w:color w:val="auto"/>
          <w:sz w:val="22"/>
          <w:szCs w:val="22"/>
        </w:rPr>
        <w:t>(20% effort)</w:t>
      </w:r>
    </w:p>
    <w:p w:rsidR="0011535E" w:rsidRPr="00BE7AB3" w:rsidRDefault="0011535E" w:rsidP="0011535E">
      <w:pPr>
        <w:pStyle w:val="default0"/>
        <w:shd w:val="clear" w:color="auto" w:fill="FFFFFF"/>
        <w:ind w:left="480" w:right="-540"/>
        <w:rPr>
          <w:color w:val="auto"/>
          <w:sz w:val="22"/>
          <w:szCs w:val="22"/>
        </w:rPr>
      </w:pPr>
      <w:r w:rsidRPr="00BE7AB3">
        <w:rPr>
          <w:color w:val="auto"/>
          <w:sz w:val="22"/>
          <w:szCs w:val="22"/>
        </w:rPr>
        <w:t xml:space="preserve">       </w:t>
      </w:r>
      <w:r w:rsidRPr="00BE7AB3">
        <w:rPr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ab/>
        <w:t>“Blockade of anthrax toxin cytotoxicity using furin inhibitors”</w:t>
      </w:r>
    </w:p>
    <w:p w:rsidR="0011535E" w:rsidRPr="00BE7AB3" w:rsidRDefault="0011535E" w:rsidP="0011535E">
      <w:pPr>
        <w:pStyle w:val="default0"/>
        <w:shd w:val="clear" w:color="auto" w:fill="FFFFFF"/>
        <w:ind w:left="480" w:right="-540"/>
        <w:rPr>
          <w:color w:val="auto"/>
          <w:sz w:val="22"/>
          <w:szCs w:val="22"/>
          <w:lang w:val="fr-FR"/>
        </w:rPr>
      </w:pP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  <w:lang w:val="fr-FR"/>
        </w:rPr>
        <w:t>R21 AI 053517</w:t>
      </w:r>
      <w:r w:rsidR="007861AD">
        <w:rPr>
          <w:bCs/>
          <w:color w:val="auto"/>
          <w:sz w:val="22"/>
          <w:szCs w:val="22"/>
          <w:lang w:val="fr-FR"/>
        </w:rPr>
        <w:t>-01</w:t>
      </w:r>
    </w:p>
    <w:p w:rsidR="0011535E" w:rsidRPr="00BE7AB3" w:rsidRDefault="0011535E" w:rsidP="0011535E">
      <w:pPr>
        <w:ind w:left="480"/>
        <w:rPr>
          <w:rFonts w:ascii="Palatino Linotype" w:hAnsi="Palatino Linotype"/>
          <w:sz w:val="22"/>
          <w:szCs w:val="22"/>
          <w:lang w:val="fr-FR"/>
        </w:rPr>
      </w:pPr>
      <w:r w:rsidRPr="00BE7AB3">
        <w:rPr>
          <w:rFonts w:ascii="Palatino Linotype" w:hAnsi="Palatino Linotype"/>
          <w:sz w:val="22"/>
          <w:szCs w:val="22"/>
          <w:lang w:val="fr-FR"/>
        </w:rPr>
        <w:t xml:space="preserve">8/03-8/06    </w:t>
      </w:r>
      <w:r w:rsidRPr="00BE7AB3">
        <w:rPr>
          <w:rFonts w:ascii="Palatino Linotype" w:hAnsi="Palatino Linotype"/>
          <w:sz w:val="22"/>
          <w:szCs w:val="22"/>
          <w:lang w:val="fr-FR"/>
        </w:rPr>
        <w:tab/>
        <w:t>P. Sunkara, PI   (5% effort)</w:t>
      </w:r>
    </w:p>
    <w:p w:rsidR="0011535E" w:rsidRPr="00A90FFC" w:rsidRDefault="0011535E" w:rsidP="0011535E">
      <w:pPr>
        <w:ind w:left="480"/>
        <w:rPr>
          <w:rFonts w:ascii="Palatino Linotype" w:hAnsi="Palatino Linotype"/>
          <w:sz w:val="22"/>
          <w:szCs w:val="22"/>
        </w:rPr>
      </w:pPr>
      <w:r w:rsidRPr="00BE7AB3">
        <w:rPr>
          <w:rFonts w:ascii="Palatino Linotype" w:hAnsi="Palatino Linotype"/>
          <w:sz w:val="22"/>
          <w:szCs w:val="22"/>
          <w:lang w:val="fr-FR"/>
        </w:rPr>
        <w:t xml:space="preserve">                 </w:t>
      </w:r>
      <w:r w:rsidRPr="00BE7AB3">
        <w:rPr>
          <w:rFonts w:ascii="Palatino Linotype" w:hAnsi="Palatino Linotype"/>
          <w:sz w:val="22"/>
          <w:szCs w:val="22"/>
          <w:lang w:val="fr-FR"/>
        </w:rPr>
        <w:tab/>
      </w:r>
      <w:r w:rsidRPr="00BE7AB3">
        <w:rPr>
          <w:rFonts w:ascii="Palatino Linotype" w:hAnsi="Palatino Linotype"/>
          <w:sz w:val="22"/>
          <w:szCs w:val="22"/>
          <w:lang w:val="fr-FR"/>
        </w:rPr>
        <w:tab/>
      </w:r>
      <w:r w:rsidRPr="00BE7AB3">
        <w:rPr>
          <w:rFonts w:ascii="Palatino Linotype" w:hAnsi="Palatino Linotype"/>
          <w:sz w:val="22"/>
          <w:szCs w:val="22"/>
          <w:lang w:val="fr-FR"/>
        </w:rPr>
        <w:tab/>
      </w:r>
      <w:r w:rsidRPr="00BE7AB3">
        <w:rPr>
          <w:rFonts w:ascii="Palatino Linotype" w:hAnsi="Palatino Linotype"/>
          <w:sz w:val="22"/>
          <w:szCs w:val="22"/>
        </w:rPr>
        <w:t>“Hexa-D-Arg: a furin inhibitor for anthrax biodefense”</w:t>
      </w:r>
      <w:r w:rsidRPr="00A90FFC">
        <w:rPr>
          <w:rFonts w:ascii="Palatino Linotype" w:hAnsi="Palatino Linotype"/>
          <w:sz w:val="22"/>
          <w:szCs w:val="22"/>
        </w:rPr>
        <w:t xml:space="preserve">  </w:t>
      </w:r>
    </w:p>
    <w:p w:rsidR="0011535E" w:rsidRPr="00A90FFC" w:rsidRDefault="0011535E" w:rsidP="0011535E">
      <w:pPr>
        <w:ind w:left="480"/>
        <w:rPr>
          <w:rFonts w:ascii="Palatino Linotype" w:hAnsi="Palatino Linotype"/>
          <w:sz w:val="22"/>
          <w:szCs w:val="22"/>
        </w:rPr>
      </w:pPr>
      <w:r w:rsidRPr="00A90FFC">
        <w:rPr>
          <w:rFonts w:ascii="Palatino Linotype" w:hAnsi="Palatino Linotype"/>
          <w:sz w:val="22"/>
          <w:szCs w:val="22"/>
        </w:rPr>
        <w:t xml:space="preserve">                 </w:t>
      </w:r>
      <w:r w:rsidRPr="00A90FFC">
        <w:rPr>
          <w:rFonts w:ascii="Palatino Linotype" w:hAnsi="Palatino Linotype"/>
          <w:sz w:val="22"/>
          <w:szCs w:val="22"/>
        </w:rPr>
        <w:tab/>
      </w:r>
      <w:r w:rsidRPr="00A90FF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</w:t>
      </w:r>
      <w:r w:rsidRPr="00A90FFC">
        <w:rPr>
          <w:rFonts w:ascii="Palatino Linotype" w:hAnsi="Palatino Linotype"/>
          <w:sz w:val="22"/>
          <w:szCs w:val="22"/>
        </w:rPr>
        <w:t>Subcontract, Molecular Therapeutics</w:t>
      </w:r>
    </w:p>
    <w:p w:rsidR="0011535E" w:rsidRPr="00A90FFC" w:rsidRDefault="0011535E" w:rsidP="0011535E">
      <w:pPr>
        <w:ind w:left="480"/>
        <w:rPr>
          <w:rFonts w:ascii="Palatino Linotype" w:hAnsi="Palatino Linotype"/>
          <w:sz w:val="22"/>
          <w:szCs w:val="22"/>
        </w:rPr>
      </w:pPr>
      <w:r w:rsidRPr="00A90FFC">
        <w:rPr>
          <w:rFonts w:ascii="Palatino Linotype" w:hAnsi="Palatino Linotype"/>
          <w:sz w:val="22"/>
          <w:szCs w:val="22"/>
        </w:rPr>
        <w:tab/>
      </w:r>
      <w:r w:rsidRPr="00A90FFC">
        <w:rPr>
          <w:rFonts w:ascii="Palatino Linotype" w:hAnsi="Palatino Linotype"/>
          <w:sz w:val="22"/>
          <w:szCs w:val="22"/>
        </w:rPr>
        <w:tab/>
      </w:r>
      <w:r w:rsidRPr="00A90FF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A90FFC">
        <w:rPr>
          <w:rFonts w:ascii="Palatino Linotype" w:hAnsi="Palatino Linotype"/>
          <w:sz w:val="22"/>
          <w:szCs w:val="22"/>
        </w:rPr>
        <w:t>SBIR R43 A1056850</w:t>
      </w:r>
    </w:p>
    <w:p w:rsidR="0011535E" w:rsidRPr="00A90FFC" w:rsidRDefault="0011535E" w:rsidP="0011535E">
      <w:pPr>
        <w:ind w:left="4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9/04-3/</w:t>
      </w:r>
      <w:r w:rsidRPr="00A90FFC">
        <w:rPr>
          <w:rFonts w:ascii="Palatino Linotype" w:hAnsi="Palatino Linotype"/>
          <w:sz w:val="22"/>
          <w:szCs w:val="22"/>
        </w:rPr>
        <w:t xml:space="preserve">06 </w:t>
      </w:r>
      <w:r>
        <w:rPr>
          <w:rFonts w:ascii="Palatino Linotype" w:hAnsi="Palatino Linotype"/>
          <w:sz w:val="22"/>
          <w:szCs w:val="22"/>
        </w:rPr>
        <w:t xml:space="preserve">             </w:t>
      </w:r>
      <w:r w:rsidRPr="00A90FFC">
        <w:rPr>
          <w:rFonts w:ascii="Palatino Linotype" w:hAnsi="Palatino Linotype"/>
          <w:sz w:val="22"/>
          <w:szCs w:val="22"/>
        </w:rPr>
        <w:t xml:space="preserve"> S. </w:t>
      </w:r>
      <w:r w:rsidR="003774DE">
        <w:rPr>
          <w:rFonts w:ascii="Palatino Linotype" w:hAnsi="Palatino Linotype"/>
          <w:sz w:val="22"/>
          <w:szCs w:val="22"/>
        </w:rPr>
        <w:t xml:space="preserve"> </w:t>
      </w:r>
      <w:r w:rsidRPr="00A90FFC">
        <w:rPr>
          <w:rFonts w:ascii="Palatino Linotype" w:hAnsi="Palatino Linotype"/>
          <w:sz w:val="22"/>
          <w:szCs w:val="22"/>
        </w:rPr>
        <w:t>Pincus, PI (5% effort)</w:t>
      </w:r>
    </w:p>
    <w:p w:rsidR="0011535E" w:rsidRPr="00A90FFC" w:rsidRDefault="0011535E" w:rsidP="0011535E">
      <w:pPr>
        <w:pStyle w:val="default0"/>
        <w:shd w:val="clear" w:color="auto" w:fill="FFFFFF"/>
        <w:ind w:left="480" w:right="-540"/>
        <w:rPr>
          <w:color w:val="auto"/>
          <w:sz w:val="22"/>
          <w:szCs w:val="22"/>
        </w:rPr>
      </w:pPr>
      <w:r w:rsidRPr="00A90FFC">
        <w:rPr>
          <w:sz w:val="22"/>
          <w:szCs w:val="22"/>
        </w:rPr>
        <w:t xml:space="preserve">        </w:t>
      </w:r>
      <w:r w:rsidRPr="00A90FFC">
        <w:rPr>
          <w:sz w:val="22"/>
          <w:szCs w:val="22"/>
        </w:rPr>
        <w:tab/>
      </w:r>
      <w:r w:rsidRPr="00A90F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0FFC">
        <w:rPr>
          <w:sz w:val="22"/>
          <w:szCs w:val="22"/>
        </w:rPr>
        <w:t>“Furin Inhibition in HIV Disease”</w:t>
      </w:r>
      <w:r w:rsidRPr="00A90FFC">
        <w:rPr>
          <w:color w:val="auto"/>
          <w:sz w:val="22"/>
          <w:szCs w:val="22"/>
        </w:rPr>
        <w:t> </w:t>
      </w:r>
    </w:p>
    <w:p w:rsidR="0011535E" w:rsidRPr="00A90FFC" w:rsidRDefault="0011535E" w:rsidP="0011535E">
      <w:pPr>
        <w:pStyle w:val="default0"/>
        <w:shd w:val="clear" w:color="auto" w:fill="FFFFFF"/>
        <w:ind w:left="480" w:right="-540"/>
        <w:rPr>
          <w:color w:val="auto"/>
          <w:sz w:val="22"/>
          <w:szCs w:val="22"/>
        </w:rPr>
      </w:pPr>
      <w:r w:rsidRPr="00A90FFC">
        <w:rPr>
          <w:sz w:val="22"/>
          <w:szCs w:val="22"/>
        </w:rPr>
        <w:tab/>
      </w:r>
      <w:r w:rsidRPr="00A90FFC">
        <w:rPr>
          <w:sz w:val="22"/>
          <w:szCs w:val="22"/>
        </w:rPr>
        <w:tab/>
      </w:r>
      <w:r w:rsidRPr="00A90F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0FFC">
        <w:rPr>
          <w:sz w:val="22"/>
          <w:szCs w:val="22"/>
        </w:rPr>
        <w:t>R21 AI058714</w:t>
      </w:r>
      <w:r w:rsidR="00946288">
        <w:rPr>
          <w:sz w:val="22"/>
          <w:szCs w:val="22"/>
        </w:rPr>
        <w:t>-01</w:t>
      </w:r>
    </w:p>
    <w:p w:rsidR="007D2D89" w:rsidRDefault="0011535E" w:rsidP="007D2D89">
      <w:pPr>
        <w:pStyle w:val="default0"/>
        <w:ind w:left="480" w:right="-40"/>
        <w:rPr>
          <w:color w:val="auto"/>
          <w:sz w:val="22"/>
          <w:szCs w:val="22"/>
        </w:rPr>
      </w:pPr>
      <w:r w:rsidRPr="00B95A38">
        <w:rPr>
          <w:bCs/>
          <w:color w:val="auto"/>
          <w:sz w:val="22"/>
          <w:szCs w:val="22"/>
        </w:rPr>
        <w:t>3/06‐6/06</w:t>
      </w:r>
      <w:r w:rsidRPr="00B95A38">
        <w:rPr>
          <w:color w:val="auto"/>
          <w:sz w:val="22"/>
          <w:szCs w:val="22"/>
        </w:rPr>
        <w:t> </w:t>
      </w:r>
      <w:r w:rsidRPr="00B95A38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smartTag w:uri="urn:schemas-microsoft-com:office:smarttags" w:element="place">
        <w:r w:rsidRPr="00B95A38">
          <w:rPr>
            <w:bCs/>
            <w:color w:val="auto"/>
            <w:sz w:val="22"/>
            <w:szCs w:val="22"/>
          </w:rPr>
          <w:t>I.</w:t>
        </w:r>
      </w:smartTag>
      <w:r w:rsidRPr="00B95A38">
        <w:rPr>
          <w:bCs/>
          <w:color w:val="auto"/>
          <w:sz w:val="22"/>
          <w:szCs w:val="22"/>
        </w:rPr>
        <w:t> Lindberg, PI</w:t>
      </w:r>
      <w:r w:rsidRPr="00B95A38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(10% effort)</w:t>
      </w:r>
    </w:p>
    <w:p w:rsidR="007D2D89" w:rsidRDefault="007D2D89" w:rsidP="007D2D89">
      <w:pPr>
        <w:pStyle w:val="default0"/>
        <w:ind w:left="480" w:right="-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 “Furin as an Anti-</w:t>
      </w:r>
      <w:r w:rsidR="0011535E" w:rsidRPr="00B95A38">
        <w:rPr>
          <w:color w:val="auto"/>
          <w:sz w:val="22"/>
          <w:szCs w:val="22"/>
        </w:rPr>
        <w:t xml:space="preserve">Cancer Target”  </w:t>
      </w:r>
    </w:p>
    <w:p w:rsidR="0011535E" w:rsidRDefault="007D2D89" w:rsidP="007D2D89">
      <w:pPr>
        <w:pStyle w:val="default0"/>
        <w:ind w:left="2970"/>
        <w:rPr>
          <w:bCs/>
          <w:color w:val="auto"/>
          <w:sz w:val="22"/>
          <w:szCs w:val="22"/>
        </w:rPr>
      </w:pPr>
      <w:r w:rsidRPr="00B95A38">
        <w:rPr>
          <w:bCs/>
          <w:color w:val="auto"/>
          <w:sz w:val="22"/>
          <w:szCs w:val="22"/>
        </w:rPr>
        <w:t>Louisiana Cancer Research Consortium</w:t>
      </w:r>
    </w:p>
    <w:p w:rsidR="003774DE" w:rsidRDefault="003774DE" w:rsidP="007D2D89">
      <w:pPr>
        <w:tabs>
          <w:tab w:val="left" w:pos="90"/>
        </w:tabs>
        <w:spacing w:before="120"/>
        <w:ind w:left="450" w:right="-540"/>
        <w:jc w:val="both"/>
        <w:rPr>
          <w:rFonts w:ascii="Palatino Linotype" w:hAnsi="Palatino Linotype"/>
          <w:sz w:val="22"/>
          <w:szCs w:val="22"/>
        </w:rPr>
      </w:pPr>
      <w:r w:rsidRPr="003774DE">
        <w:rPr>
          <w:rFonts w:ascii="Palatino Linotype" w:hAnsi="Palatino Linotype"/>
          <w:sz w:val="22"/>
          <w:szCs w:val="22"/>
        </w:rPr>
        <w:t>6/09-</w:t>
      </w:r>
      <w:r w:rsidR="002864C6">
        <w:rPr>
          <w:rFonts w:ascii="Palatino Linotype" w:hAnsi="Palatino Linotype"/>
          <w:sz w:val="22"/>
          <w:szCs w:val="22"/>
        </w:rPr>
        <w:t xml:space="preserve"> </w:t>
      </w:r>
      <w:r w:rsidRPr="003774DE">
        <w:rPr>
          <w:rFonts w:ascii="Palatino Linotype" w:hAnsi="Palatino Linotype"/>
          <w:sz w:val="22"/>
          <w:szCs w:val="22"/>
        </w:rPr>
        <w:t>5/1</w:t>
      </w:r>
      <w:r>
        <w:rPr>
          <w:rFonts w:ascii="Palatino Linotype" w:hAnsi="Palatino Linotype"/>
          <w:sz w:val="22"/>
          <w:szCs w:val="22"/>
        </w:rPr>
        <w:t>1</w:t>
      </w:r>
      <w:r w:rsidRPr="003774DE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            I. Lindberg, PI (20% effort)</w:t>
      </w:r>
    </w:p>
    <w:p w:rsidR="003774DE" w:rsidRPr="003774DE" w:rsidRDefault="003774DE" w:rsidP="007D2D89">
      <w:pPr>
        <w:tabs>
          <w:tab w:val="left" w:pos="90"/>
        </w:tabs>
        <w:ind w:left="446" w:right="-54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“I</w:t>
      </w:r>
      <w:r w:rsidRPr="003774DE">
        <w:rPr>
          <w:rFonts w:ascii="Palatino Linotype" w:hAnsi="Palatino Linotype"/>
          <w:sz w:val="22"/>
          <w:szCs w:val="22"/>
        </w:rPr>
        <w:t>dentification of Novel Peptide Hormones</w:t>
      </w:r>
      <w:r>
        <w:rPr>
          <w:rFonts w:ascii="Palatino Linotype" w:hAnsi="Palatino Linotype"/>
          <w:sz w:val="22"/>
          <w:szCs w:val="22"/>
        </w:rPr>
        <w:t>”</w:t>
      </w:r>
    </w:p>
    <w:p w:rsidR="003774DE" w:rsidRDefault="003774DE" w:rsidP="007D2D89">
      <w:pPr>
        <w:tabs>
          <w:tab w:val="left" w:pos="90"/>
        </w:tabs>
        <w:ind w:left="446" w:right="-547"/>
        <w:jc w:val="both"/>
        <w:rPr>
          <w:rFonts w:ascii="Palatino Linotype" w:hAnsi="Palatino Linotype"/>
          <w:sz w:val="22"/>
          <w:szCs w:val="22"/>
          <w:lang w:val="pt-BR"/>
        </w:rPr>
      </w:pPr>
      <w:r>
        <w:rPr>
          <w:rFonts w:ascii="Palatino Linotype" w:hAnsi="Palatino Linotype"/>
          <w:sz w:val="22"/>
          <w:szCs w:val="22"/>
          <w:lang w:val="pt-BR"/>
        </w:rPr>
        <w:t xml:space="preserve"> </w:t>
      </w:r>
      <w:r>
        <w:rPr>
          <w:rFonts w:ascii="Palatino Linotype" w:hAnsi="Palatino Linotype"/>
          <w:sz w:val="22"/>
          <w:szCs w:val="22"/>
          <w:lang w:val="pt-BR"/>
        </w:rPr>
        <w:tab/>
      </w:r>
      <w:r>
        <w:rPr>
          <w:rFonts w:ascii="Palatino Linotype" w:hAnsi="Palatino Linotype"/>
          <w:sz w:val="22"/>
          <w:szCs w:val="22"/>
          <w:lang w:val="pt-BR"/>
        </w:rPr>
        <w:tab/>
      </w:r>
      <w:r>
        <w:rPr>
          <w:rFonts w:ascii="Palatino Linotype" w:hAnsi="Palatino Linotype"/>
          <w:sz w:val="22"/>
          <w:szCs w:val="22"/>
          <w:lang w:val="pt-BR"/>
        </w:rPr>
        <w:tab/>
        <w:t xml:space="preserve">           </w:t>
      </w:r>
      <w:r w:rsidR="007D2D89">
        <w:rPr>
          <w:rFonts w:ascii="Palatino Linotype" w:hAnsi="Palatino Linotype"/>
          <w:sz w:val="22"/>
          <w:szCs w:val="22"/>
          <w:lang w:val="pt-BR"/>
        </w:rPr>
        <w:t xml:space="preserve">   </w:t>
      </w:r>
      <w:r w:rsidRPr="00BF5388">
        <w:rPr>
          <w:rFonts w:ascii="Palatino Linotype" w:hAnsi="Palatino Linotype"/>
          <w:sz w:val="22"/>
          <w:szCs w:val="22"/>
          <w:lang w:val="pt-BR"/>
        </w:rPr>
        <w:t>R21 DK084481</w:t>
      </w:r>
      <w:r w:rsidR="00946288">
        <w:rPr>
          <w:rFonts w:ascii="Palatino Linotype" w:hAnsi="Palatino Linotype"/>
          <w:sz w:val="22"/>
          <w:szCs w:val="22"/>
          <w:lang w:val="pt-BR"/>
        </w:rPr>
        <w:t>-01</w:t>
      </w:r>
    </w:p>
    <w:p w:rsidR="00D15EC6" w:rsidRDefault="00D15EC6" w:rsidP="007D2D89">
      <w:pPr>
        <w:spacing w:before="120"/>
        <w:ind w:left="446"/>
        <w:rPr>
          <w:rFonts w:ascii="Palatino Linotype" w:hAnsi="Palatino Linotype"/>
          <w:sz w:val="22"/>
          <w:szCs w:val="22"/>
          <w:lang w:val="pt-BR"/>
        </w:rPr>
      </w:pPr>
      <w:r w:rsidRPr="007861AD">
        <w:rPr>
          <w:rFonts w:ascii="Palatino Linotype" w:hAnsi="Palatino Linotype"/>
          <w:sz w:val="22"/>
          <w:szCs w:val="22"/>
          <w:highlight w:val="yellow"/>
        </w:rPr>
        <w:t>09/09- 03/14</w:t>
      </w:r>
      <w:r>
        <w:rPr>
          <w:rFonts w:ascii="Palatino Linotype" w:hAnsi="Palatino Linotype"/>
          <w:sz w:val="22"/>
          <w:szCs w:val="22"/>
        </w:rPr>
        <w:t xml:space="preserve">         </w:t>
      </w:r>
      <w:r w:rsidR="007861AD">
        <w:rPr>
          <w:rFonts w:ascii="Palatino Linotype" w:hAnsi="Palatino Linotype"/>
          <w:sz w:val="22"/>
          <w:szCs w:val="22"/>
        </w:rPr>
        <w:t xml:space="preserve">  </w:t>
      </w:r>
      <w:r w:rsidRPr="00BF5388">
        <w:rPr>
          <w:rFonts w:ascii="Palatino Linotype" w:hAnsi="Palatino Linotype"/>
          <w:sz w:val="22"/>
          <w:szCs w:val="22"/>
          <w:lang w:val="pt-BR"/>
        </w:rPr>
        <w:t xml:space="preserve">I. Lindberg  (P.I.) </w:t>
      </w:r>
      <w:r>
        <w:rPr>
          <w:rFonts w:ascii="Palatino Linotype" w:hAnsi="Palatino Linotype"/>
          <w:sz w:val="22"/>
          <w:szCs w:val="22"/>
          <w:lang w:val="pt-BR"/>
        </w:rPr>
        <w:t xml:space="preserve"> (30% effort)</w:t>
      </w:r>
      <w:r w:rsidRPr="00BF5388">
        <w:rPr>
          <w:rFonts w:ascii="Palatino Linotype" w:hAnsi="Palatino Linotype"/>
          <w:sz w:val="22"/>
          <w:szCs w:val="22"/>
          <w:lang w:val="pt-BR"/>
        </w:rPr>
        <w:t xml:space="preserve">               </w:t>
      </w:r>
    </w:p>
    <w:p w:rsidR="00D15EC6" w:rsidRPr="00D15EC6" w:rsidRDefault="00D15EC6" w:rsidP="007D2D89">
      <w:pPr>
        <w:ind w:left="446"/>
        <w:rPr>
          <w:rFonts w:ascii="Palatino Linotype" w:hAnsi="Palatino Linotype"/>
          <w:sz w:val="22"/>
          <w:szCs w:val="22"/>
        </w:rPr>
      </w:pPr>
      <w:r w:rsidRPr="00BF5388">
        <w:rPr>
          <w:rFonts w:ascii="Palatino Linotype" w:hAnsi="Palatino Linotype"/>
          <w:sz w:val="22"/>
          <w:szCs w:val="22"/>
          <w:lang w:val="pt-BR"/>
        </w:rPr>
        <w:t xml:space="preserve">     </w:t>
      </w:r>
      <w:r w:rsidR="007D2D89">
        <w:rPr>
          <w:rFonts w:ascii="Palatino Linotype" w:hAnsi="Palatino Linotype"/>
          <w:sz w:val="22"/>
          <w:szCs w:val="22"/>
          <w:lang w:val="pt-BR"/>
        </w:rPr>
        <w:t xml:space="preserve">                               </w:t>
      </w:r>
      <w:r>
        <w:rPr>
          <w:rFonts w:ascii="Palatino Linotype" w:hAnsi="Palatino Linotype"/>
          <w:sz w:val="22"/>
          <w:szCs w:val="22"/>
          <w:lang w:val="pt-BR"/>
        </w:rPr>
        <w:t xml:space="preserve"> </w:t>
      </w:r>
      <w:r w:rsidR="007861AD">
        <w:rPr>
          <w:rFonts w:ascii="Palatino Linotype" w:hAnsi="Palatino Linotype"/>
          <w:sz w:val="22"/>
          <w:szCs w:val="22"/>
          <w:lang w:val="pt-BR"/>
        </w:rPr>
        <w:t xml:space="preserve">     </w:t>
      </w:r>
      <w:r>
        <w:rPr>
          <w:rFonts w:ascii="Palatino Linotype" w:hAnsi="Palatino Linotype"/>
          <w:sz w:val="22"/>
          <w:szCs w:val="22"/>
          <w:lang w:val="pt-BR"/>
        </w:rPr>
        <w:t>“</w:t>
      </w:r>
      <w:r w:rsidRPr="00D15EC6">
        <w:rPr>
          <w:rFonts w:ascii="Palatino Linotype" w:hAnsi="Palatino Linotype"/>
          <w:sz w:val="22"/>
          <w:szCs w:val="22"/>
        </w:rPr>
        <w:t>Control of Peptide Hormone Biosynthesis by PC2 and 7B2</w:t>
      </w:r>
      <w:r>
        <w:rPr>
          <w:rFonts w:ascii="Palatino Linotype" w:hAnsi="Palatino Linotype"/>
          <w:sz w:val="22"/>
          <w:szCs w:val="22"/>
        </w:rPr>
        <w:t>”</w:t>
      </w:r>
      <w:r w:rsidRPr="00D15EC6">
        <w:rPr>
          <w:rFonts w:ascii="Palatino Linotype" w:hAnsi="Palatino Linotype"/>
          <w:sz w:val="22"/>
          <w:szCs w:val="22"/>
        </w:rPr>
        <w:t xml:space="preserve"> </w:t>
      </w:r>
      <w:r w:rsidRPr="00D15EC6">
        <w:rPr>
          <w:rFonts w:ascii="Palatino Linotype" w:hAnsi="Palatino Linotype"/>
          <w:sz w:val="22"/>
          <w:szCs w:val="22"/>
        </w:rPr>
        <w:tab/>
        <w:t xml:space="preserve">                          </w:t>
      </w:r>
    </w:p>
    <w:p w:rsidR="00D15EC6" w:rsidRPr="00BF5388" w:rsidRDefault="00D15EC6" w:rsidP="007D2D89">
      <w:pPr>
        <w:ind w:left="44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BF538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ab/>
        <w:t xml:space="preserve">      </w:t>
      </w:r>
      <w:r w:rsidR="00946288">
        <w:rPr>
          <w:rFonts w:ascii="Palatino Linotype" w:hAnsi="Palatino Linotype"/>
          <w:sz w:val="22"/>
          <w:szCs w:val="22"/>
        </w:rPr>
        <w:t xml:space="preserve">  </w:t>
      </w:r>
      <w:r w:rsidR="007861AD">
        <w:rPr>
          <w:rFonts w:ascii="Palatino Linotype" w:hAnsi="Palatino Linotype"/>
          <w:sz w:val="22"/>
          <w:szCs w:val="22"/>
        </w:rPr>
        <w:t xml:space="preserve">    </w:t>
      </w:r>
      <w:r w:rsidR="00946288">
        <w:rPr>
          <w:rFonts w:ascii="Palatino Linotype" w:hAnsi="Palatino Linotype"/>
          <w:sz w:val="22"/>
          <w:szCs w:val="22"/>
        </w:rPr>
        <w:t xml:space="preserve"> </w:t>
      </w:r>
      <w:r w:rsidRPr="00BF5388">
        <w:rPr>
          <w:rFonts w:ascii="Palatino Linotype" w:hAnsi="Palatino Linotype"/>
          <w:sz w:val="22"/>
          <w:szCs w:val="22"/>
          <w:lang w:val="pt-BR"/>
        </w:rPr>
        <w:t>R</w:t>
      </w:r>
      <w:r w:rsidR="007861AD">
        <w:rPr>
          <w:rFonts w:ascii="Palatino Linotype" w:hAnsi="Palatino Linotype"/>
          <w:sz w:val="22"/>
          <w:szCs w:val="22"/>
          <w:lang w:val="pt-BR"/>
        </w:rPr>
        <w:t>0</w:t>
      </w:r>
      <w:r w:rsidRPr="00BF5388">
        <w:rPr>
          <w:rFonts w:ascii="Palatino Linotype" w:hAnsi="Palatino Linotype"/>
          <w:sz w:val="22"/>
          <w:szCs w:val="22"/>
          <w:lang w:val="pt-BR"/>
        </w:rPr>
        <w:t>1 DK49703-1</w:t>
      </w:r>
      <w:r w:rsidR="002864C6">
        <w:rPr>
          <w:rFonts w:ascii="Palatino Linotype" w:hAnsi="Palatino Linotype"/>
          <w:sz w:val="22"/>
          <w:szCs w:val="22"/>
          <w:lang w:val="pt-BR"/>
        </w:rPr>
        <w:t xml:space="preserve">2 </w:t>
      </w:r>
      <w:r w:rsidR="007D2D89">
        <w:rPr>
          <w:rFonts w:ascii="Palatino Linotype" w:hAnsi="Palatino Linotype"/>
          <w:sz w:val="22"/>
          <w:szCs w:val="22"/>
          <w:lang w:val="pt-BR"/>
        </w:rPr>
        <w:t xml:space="preserve"> </w:t>
      </w:r>
      <w:r>
        <w:rPr>
          <w:rFonts w:ascii="Palatino Linotype" w:hAnsi="Palatino Linotype"/>
          <w:sz w:val="22"/>
          <w:szCs w:val="22"/>
          <w:lang w:val="pt-BR"/>
        </w:rPr>
        <w:t xml:space="preserve">  </w:t>
      </w:r>
      <w:r w:rsidRPr="00BF5388">
        <w:rPr>
          <w:rFonts w:ascii="Palatino Linotype" w:hAnsi="Palatino Linotype"/>
          <w:sz w:val="22"/>
          <w:szCs w:val="22"/>
          <w:lang w:val="pt-BR"/>
        </w:rPr>
        <w:t xml:space="preserve">  </w:t>
      </w:r>
    </w:p>
    <w:p w:rsidR="00D15EC6" w:rsidRPr="00BF5388" w:rsidRDefault="00D15EC6" w:rsidP="007D2D89">
      <w:pPr>
        <w:ind w:left="450"/>
        <w:rPr>
          <w:rFonts w:ascii="Palatino Linotype" w:hAnsi="Palatino Linotype"/>
          <w:sz w:val="22"/>
          <w:szCs w:val="22"/>
        </w:rPr>
      </w:pPr>
      <w:r w:rsidRPr="00BF538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BF5388">
        <w:rPr>
          <w:rFonts w:ascii="Palatino Linotype" w:hAnsi="Palatino Linotype"/>
          <w:sz w:val="22"/>
          <w:szCs w:val="22"/>
        </w:rPr>
        <w:t xml:space="preserve">   </w:t>
      </w:r>
      <w:r w:rsidRPr="00BF5388">
        <w:rPr>
          <w:rFonts w:ascii="Palatino Linotype" w:hAnsi="Palatino Linotype"/>
          <w:b/>
          <w:sz w:val="22"/>
          <w:szCs w:val="22"/>
        </w:rPr>
        <w:t xml:space="preserve">  </w:t>
      </w:r>
      <w:r w:rsidRPr="00BF5388">
        <w:rPr>
          <w:rFonts w:ascii="Palatino Linotype" w:hAnsi="Palatino Linotype"/>
          <w:sz w:val="22"/>
          <w:szCs w:val="22"/>
        </w:rPr>
        <w:t xml:space="preserve">   </w:t>
      </w:r>
    </w:p>
    <w:p w:rsidR="00D15EC6" w:rsidRPr="00BF5388" w:rsidRDefault="00D15EC6" w:rsidP="00D15EC6">
      <w:pPr>
        <w:ind w:left="45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ARRA </w:t>
      </w:r>
      <w:r w:rsidRPr="00BF5388">
        <w:rPr>
          <w:rFonts w:ascii="Palatino Linotype" w:hAnsi="Palatino Linotype"/>
          <w:b/>
          <w:sz w:val="22"/>
          <w:szCs w:val="22"/>
        </w:rPr>
        <w:t>Supplement</w:t>
      </w:r>
      <w:r w:rsidRPr="00BF5388">
        <w:rPr>
          <w:rFonts w:ascii="Palatino Linotype" w:hAnsi="Palatino Linotype"/>
          <w:sz w:val="22"/>
          <w:szCs w:val="22"/>
        </w:rPr>
        <w:t xml:space="preserve"> received </w:t>
      </w:r>
      <w:r>
        <w:rPr>
          <w:rFonts w:ascii="Palatino Linotype" w:hAnsi="Palatino Linotype"/>
          <w:sz w:val="22"/>
          <w:szCs w:val="22"/>
        </w:rPr>
        <w:t>in 2010</w:t>
      </w:r>
      <w:r w:rsidRPr="00BF5388">
        <w:rPr>
          <w:rFonts w:ascii="Palatino Linotype" w:hAnsi="Palatino Linotype"/>
          <w:sz w:val="22"/>
          <w:szCs w:val="22"/>
        </w:rPr>
        <w:t xml:space="preserve"> for purchase of AKTA FPLC  </w:t>
      </w:r>
      <w:r>
        <w:rPr>
          <w:rFonts w:ascii="Palatino Linotype" w:hAnsi="Palatino Linotype"/>
          <w:sz w:val="22"/>
          <w:szCs w:val="22"/>
        </w:rPr>
        <w:t>($70,000)</w:t>
      </w:r>
    </w:p>
    <w:p w:rsidR="0011535E" w:rsidRDefault="0011535E" w:rsidP="003774DE">
      <w:pPr>
        <w:pStyle w:val="default0"/>
        <w:ind w:left="480"/>
        <w:rPr>
          <w:rFonts w:ascii="Arial" w:hAnsi="Arial" w:cs="Arial"/>
          <w:color w:val="000080"/>
          <w:sz w:val="20"/>
          <w:szCs w:val="20"/>
        </w:rPr>
      </w:pPr>
    </w:p>
    <w:p w:rsidR="0011535E" w:rsidRPr="007C1506" w:rsidRDefault="0011535E" w:rsidP="00BE7AB3">
      <w:pPr>
        <w:pStyle w:val="default0"/>
        <w:ind w:left="475" w:right="-1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Pr="007C1506">
        <w:rPr>
          <w:color w:val="auto"/>
          <w:sz w:val="22"/>
          <w:szCs w:val="22"/>
        </w:rPr>
        <w:t>ontributed sections to several </w:t>
      </w:r>
      <w:r w:rsidRPr="007C1506">
        <w:rPr>
          <w:b/>
          <w:bCs/>
          <w:color w:val="auto"/>
          <w:sz w:val="22"/>
          <w:szCs w:val="22"/>
        </w:rPr>
        <w:t>COBREs </w:t>
      </w:r>
      <w:r w:rsidRPr="00A47AFD">
        <w:rPr>
          <w:bCs/>
          <w:color w:val="auto"/>
          <w:sz w:val="22"/>
          <w:szCs w:val="22"/>
        </w:rPr>
        <w:t>and</w:t>
      </w:r>
      <w:r w:rsidRPr="007C1506">
        <w:rPr>
          <w:b/>
          <w:bCs/>
          <w:color w:val="auto"/>
          <w:sz w:val="22"/>
          <w:szCs w:val="22"/>
        </w:rPr>
        <w:t> equipment grants</w:t>
      </w:r>
      <w:r w:rsidRPr="007C1506">
        <w:rPr>
          <w:color w:val="auto"/>
          <w:sz w:val="22"/>
          <w:szCs w:val="22"/>
        </w:rPr>
        <w:t> awarded</w:t>
      </w:r>
      <w:r w:rsidR="00BE7AB3">
        <w:rPr>
          <w:color w:val="auto"/>
          <w:sz w:val="22"/>
          <w:szCs w:val="22"/>
        </w:rPr>
        <w:t xml:space="preserve"> </w:t>
      </w:r>
      <w:r w:rsidR="00A47AFD">
        <w:rPr>
          <w:color w:val="auto"/>
          <w:sz w:val="22"/>
          <w:szCs w:val="22"/>
        </w:rPr>
        <w:t>t</w:t>
      </w:r>
      <w:r w:rsidRPr="007C1506">
        <w:rPr>
          <w:color w:val="auto"/>
          <w:sz w:val="22"/>
          <w:szCs w:val="22"/>
        </w:rPr>
        <w:t>o LSUHSC faculty</w:t>
      </w:r>
      <w:r w:rsidR="00A47AFD">
        <w:rPr>
          <w:color w:val="auto"/>
          <w:sz w:val="22"/>
          <w:szCs w:val="22"/>
        </w:rPr>
        <w:t>;</w:t>
      </w:r>
      <w:r>
        <w:rPr>
          <w:color w:val="auto"/>
          <w:sz w:val="22"/>
          <w:szCs w:val="22"/>
        </w:rPr>
        <w:t xml:space="preserve"> a</w:t>
      </w:r>
      <w:r w:rsidR="003E7B4A">
        <w:rPr>
          <w:color w:val="auto"/>
          <w:sz w:val="22"/>
          <w:szCs w:val="22"/>
        </w:rPr>
        <w:t>lso</w:t>
      </w:r>
      <w:r>
        <w:rPr>
          <w:color w:val="auto"/>
          <w:sz w:val="22"/>
          <w:szCs w:val="22"/>
        </w:rPr>
        <w:t xml:space="preserve"> </w:t>
      </w:r>
      <w:r w:rsidR="003E7B4A">
        <w:rPr>
          <w:color w:val="auto"/>
          <w:sz w:val="22"/>
          <w:szCs w:val="22"/>
        </w:rPr>
        <w:t xml:space="preserve">contributed </w:t>
      </w:r>
      <w:r>
        <w:rPr>
          <w:color w:val="auto"/>
          <w:sz w:val="22"/>
          <w:szCs w:val="22"/>
        </w:rPr>
        <w:t xml:space="preserve">to </w:t>
      </w:r>
      <w:r w:rsidR="003E7B4A">
        <w:rPr>
          <w:color w:val="auto"/>
          <w:sz w:val="22"/>
          <w:szCs w:val="22"/>
        </w:rPr>
        <w:t xml:space="preserve">various </w:t>
      </w:r>
      <w:r w:rsidRPr="002E79ED">
        <w:rPr>
          <w:b/>
          <w:color w:val="auto"/>
          <w:sz w:val="22"/>
          <w:szCs w:val="22"/>
        </w:rPr>
        <w:t>ARRA Equipment Supplement</w:t>
      </w:r>
      <w:r w:rsidR="003E7B4A">
        <w:rPr>
          <w:b/>
          <w:color w:val="auto"/>
          <w:sz w:val="22"/>
          <w:szCs w:val="22"/>
        </w:rPr>
        <w:t>/</w:t>
      </w:r>
      <w:r>
        <w:rPr>
          <w:color w:val="auto"/>
          <w:sz w:val="22"/>
          <w:szCs w:val="22"/>
        </w:rPr>
        <w:t xml:space="preserve"> </w:t>
      </w:r>
      <w:r w:rsidRPr="008342AF">
        <w:rPr>
          <w:b/>
          <w:color w:val="auto"/>
          <w:sz w:val="22"/>
          <w:szCs w:val="22"/>
        </w:rPr>
        <w:t>Multi-</w:t>
      </w:r>
      <w:r>
        <w:rPr>
          <w:b/>
          <w:color w:val="auto"/>
          <w:sz w:val="22"/>
          <w:szCs w:val="22"/>
        </w:rPr>
        <w:t>U</w:t>
      </w:r>
      <w:r w:rsidRPr="008342AF">
        <w:rPr>
          <w:b/>
          <w:color w:val="auto"/>
          <w:sz w:val="22"/>
          <w:szCs w:val="22"/>
        </w:rPr>
        <w:t>ser</w:t>
      </w:r>
      <w:r>
        <w:rPr>
          <w:color w:val="auto"/>
          <w:sz w:val="22"/>
          <w:szCs w:val="22"/>
        </w:rPr>
        <w:t xml:space="preserve"> </w:t>
      </w:r>
      <w:r w:rsidRPr="008342AF">
        <w:rPr>
          <w:b/>
          <w:color w:val="auto"/>
          <w:sz w:val="22"/>
          <w:szCs w:val="22"/>
        </w:rPr>
        <w:t>Equipment</w:t>
      </w:r>
      <w:r>
        <w:rPr>
          <w:color w:val="auto"/>
          <w:sz w:val="22"/>
          <w:szCs w:val="22"/>
        </w:rPr>
        <w:t xml:space="preserve"> applications at the University of Maryland)</w:t>
      </w:r>
    </w:p>
    <w:p w:rsidR="00A47AFD" w:rsidRDefault="00A47AFD" w:rsidP="00A47AFD">
      <w:pPr>
        <w:pStyle w:val="Default"/>
        <w:ind w:right="-540"/>
        <w:rPr>
          <w:color w:val="auto"/>
          <w:sz w:val="22"/>
          <w:szCs w:val="22"/>
        </w:rPr>
      </w:pPr>
    </w:p>
    <w:p w:rsidR="0011535E" w:rsidRPr="00433D80" w:rsidRDefault="0011535E" w:rsidP="00A47AFD">
      <w:pPr>
        <w:pStyle w:val="Default"/>
        <w:ind w:right="-540"/>
        <w:rPr>
          <w:i/>
          <w:color w:val="auto"/>
          <w:sz w:val="22"/>
          <w:szCs w:val="22"/>
        </w:rPr>
      </w:pPr>
      <w:r w:rsidRPr="00433D80">
        <w:rPr>
          <w:b/>
          <w:bCs/>
          <w:i/>
          <w:color w:val="auto"/>
          <w:sz w:val="22"/>
          <w:szCs w:val="22"/>
        </w:rPr>
        <w:t>Research Support as Mentor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7/95‐6/98</w:t>
      </w:r>
      <w:r>
        <w:rPr>
          <w:b/>
          <w:bCs/>
          <w:color w:val="auto"/>
          <w:sz w:val="22"/>
          <w:szCs w:val="22"/>
        </w:rPr>
        <w:t> </w:t>
      </w:r>
      <w:r>
        <w:rPr>
          <w:b/>
          <w:b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Mentor to Dr. Xiaorong Zhu, NRSA postdoctoral fellowship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10/97‐8/0</w:t>
      </w:r>
      <w:r w:rsidR="00E84948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ab/>
        <w:t>Mentor to Ms. Yolanda Fortenberry, NRSA predoctoral fellowship   </w:t>
      </w:r>
    </w:p>
    <w:p w:rsidR="00A47AFD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12/06-12/07   </w:t>
      </w:r>
      <w:r>
        <w:rPr>
          <w:color w:val="auto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color w:val="auto"/>
              <w:sz w:val="22"/>
              <w:szCs w:val="22"/>
            </w:rPr>
            <w:t>Mentor</w:t>
          </w:r>
        </w:smartTag>
      </w:smartTag>
      <w:r>
        <w:rPr>
          <w:color w:val="auto"/>
          <w:sz w:val="22"/>
          <w:szCs w:val="22"/>
        </w:rPr>
        <w:t xml:space="preserve"> to Dr. Wagner Judice, </w:t>
      </w:r>
      <w:r w:rsidR="00BE773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NIDA INVEST </w:t>
      </w:r>
      <w:r w:rsidR="002C00BF">
        <w:rPr>
          <w:color w:val="auto"/>
          <w:sz w:val="22"/>
          <w:szCs w:val="22"/>
        </w:rPr>
        <w:t>f</w:t>
      </w:r>
      <w:r>
        <w:rPr>
          <w:color w:val="auto"/>
          <w:sz w:val="22"/>
          <w:szCs w:val="22"/>
        </w:rPr>
        <w:t xml:space="preserve">ellowship </w:t>
      </w:r>
    </w:p>
    <w:p w:rsidR="00A47AFD" w:rsidRDefault="00A47AFD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08/10-present</w:t>
      </w:r>
      <w:r>
        <w:rPr>
          <w:color w:val="auto"/>
          <w:sz w:val="22"/>
          <w:szCs w:val="22"/>
        </w:rPr>
        <w:tab/>
        <w:t xml:space="preserve">Mentor to Dr. Michael Helwig, Leopoldina </w:t>
      </w:r>
      <w:r w:rsidR="002C00BF">
        <w:rPr>
          <w:color w:val="auto"/>
          <w:sz w:val="22"/>
          <w:szCs w:val="22"/>
        </w:rPr>
        <w:t>f</w:t>
      </w:r>
      <w:r>
        <w:rPr>
          <w:color w:val="auto"/>
          <w:sz w:val="22"/>
          <w:szCs w:val="22"/>
        </w:rPr>
        <w:t>ellowship</w:t>
      </w:r>
    </w:p>
    <w:p w:rsidR="0011535E" w:rsidRDefault="00A47AFD" w:rsidP="0011535E">
      <w:pPr>
        <w:pStyle w:val="Default"/>
        <w:ind w:left="540" w:right="-540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06/11-</w:t>
      </w:r>
      <w:r w:rsidR="00916736">
        <w:rPr>
          <w:color w:val="auto"/>
          <w:sz w:val="22"/>
          <w:szCs w:val="22"/>
        </w:rPr>
        <w:t>6/2012</w:t>
      </w:r>
      <w:r>
        <w:rPr>
          <w:color w:val="auto"/>
          <w:sz w:val="22"/>
          <w:szCs w:val="22"/>
        </w:rPr>
        <w:tab/>
        <w:t xml:space="preserve">Co-mentor to Dr. Laura Sanglas, Danish </w:t>
      </w:r>
      <w:r w:rsidR="002C00BF">
        <w:rPr>
          <w:color w:val="auto"/>
          <w:sz w:val="22"/>
          <w:szCs w:val="22"/>
        </w:rPr>
        <w:t>Academy f</w:t>
      </w:r>
      <w:r>
        <w:rPr>
          <w:color w:val="auto"/>
          <w:sz w:val="22"/>
          <w:szCs w:val="22"/>
        </w:rPr>
        <w:t>ellowship</w:t>
      </w:r>
      <w:r w:rsidR="0011535E">
        <w:rPr>
          <w:color w:val="auto"/>
          <w:sz w:val="22"/>
          <w:szCs w:val="22"/>
        </w:rPr>
        <w:t> </w:t>
      </w:r>
      <w:r w:rsidR="0011535E">
        <w:rPr>
          <w:b/>
          <w:bCs/>
          <w:color w:val="auto"/>
          <w:sz w:val="22"/>
          <w:szCs w:val="22"/>
        </w:rPr>
        <w:t>   </w:t>
      </w:r>
    </w:p>
    <w:p w:rsidR="0011535E" w:rsidRDefault="0011535E" w:rsidP="0011535E">
      <w:pPr>
        <w:pStyle w:val="Default"/>
        <w:ind w:right="-40"/>
        <w:jc w:val="both"/>
        <w:rPr>
          <w:b/>
          <w:iCs/>
          <w:color w:val="auto"/>
          <w:sz w:val="22"/>
          <w:szCs w:val="22"/>
          <w:u w:val="single"/>
        </w:rPr>
      </w:pPr>
    </w:p>
    <w:p w:rsidR="0011535E" w:rsidRPr="00433D80" w:rsidRDefault="0011535E" w:rsidP="0011535E">
      <w:pPr>
        <w:pStyle w:val="Default"/>
        <w:ind w:right="-40"/>
        <w:jc w:val="both"/>
        <w:rPr>
          <w:b/>
          <w:color w:val="auto"/>
          <w:sz w:val="22"/>
          <w:szCs w:val="22"/>
        </w:rPr>
      </w:pPr>
      <w:r w:rsidRPr="00E97DCE">
        <w:rPr>
          <w:b/>
          <w:iCs/>
          <w:color w:val="auto"/>
          <w:sz w:val="22"/>
          <w:szCs w:val="22"/>
          <w:highlight w:val="lightGray"/>
        </w:rPr>
        <w:t>Patents</w:t>
      </w:r>
      <w:r w:rsidRPr="00433D80">
        <w:rPr>
          <w:b/>
          <w:iCs/>
          <w:color w:val="auto"/>
          <w:sz w:val="22"/>
          <w:szCs w:val="22"/>
        </w:rPr>
        <w:t> </w:t>
      </w:r>
    </w:p>
    <w:p w:rsidR="0011535E" w:rsidRPr="000837C4" w:rsidRDefault="0011535E" w:rsidP="0011535E">
      <w:pPr>
        <w:snapToGrid w:val="0"/>
        <w:ind w:right="-40"/>
        <w:jc w:val="both"/>
        <w:rPr>
          <w:rFonts w:ascii="Palatino Linotype" w:hAnsi="Palatino Linotype"/>
          <w:sz w:val="22"/>
          <w:szCs w:val="22"/>
        </w:rPr>
      </w:pPr>
      <w:r w:rsidRPr="000837C4">
        <w:rPr>
          <w:rFonts w:ascii="Palatino Linotype" w:hAnsi="Palatino Linotype"/>
          <w:sz w:val="22"/>
          <w:szCs w:val="22"/>
        </w:rPr>
        <w:t xml:space="preserve">1. Patent # 6,548,736 on the 7B2 null mouse as a model for pituitary Cushing’s </w:t>
      </w:r>
      <w:r>
        <w:rPr>
          <w:rFonts w:ascii="Palatino Linotype" w:hAnsi="Palatino Linotype"/>
          <w:sz w:val="22"/>
          <w:szCs w:val="22"/>
        </w:rPr>
        <w:t>was</w:t>
      </w:r>
      <w:r w:rsidRPr="000837C4">
        <w:rPr>
          <w:rFonts w:ascii="Palatino Linotype" w:hAnsi="Palatino Linotype"/>
          <w:sz w:val="22"/>
          <w:szCs w:val="22"/>
        </w:rPr>
        <w:t xml:space="preserve"> granted to C.H. Westphal, </w:t>
      </w:r>
      <w:r w:rsidRPr="00433D80">
        <w:rPr>
          <w:rFonts w:ascii="Palatino Linotype" w:hAnsi="Palatino Linotype"/>
          <w:b/>
          <w:sz w:val="22"/>
          <w:szCs w:val="22"/>
        </w:rPr>
        <w:t>I. Lindberg,</w:t>
      </w:r>
      <w:r w:rsidRPr="000837C4">
        <w:rPr>
          <w:rFonts w:ascii="Palatino Linotype" w:hAnsi="Palatino Linotype"/>
          <w:sz w:val="22"/>
          <w:szCs w:val="22"/>
        </w:rPr>
        <w:t xml:space="preserve"> and P.  Leder.</w:t>
      </w:r>
    </w:p>
    <w:p w:rsidR="0011535E" w:rsidRDefault="0011535E" w:rsidP="0011535E">
      <w:pPr>
        <w:pStyle w:val="Default"/>
        <w:snapToGrid w:val="0"/>
        <w:ind w:right="-130"/>
        <w:jc w:val="both"/>
        <w:rPr>
          <w:sz w:val="22"/>
          <w:szCs w:val="22"/>
        </w:rPr>
      </w:pPr>
      <w:r w:rsidRPr="000837C4">
        <w:rPr>
          <w:sz w:val="22"/>
          <w:szCs w:val="22"/>
        </w:rPr>
        <w:t>2. Patent # 7,033,991 on polyarginine furin inhibitors in inhibiting bacterial disease and cancer was granted on April 25, 2006</w:t>
      </w:r>
      <w:r>
        <w:rPr>
          <w:sz w:val="22"/>
          <w:szCs w:val="22"/>
        </w:rPr>
        <w:t xml:space="preserve"> to</w:t>
      </w:r>
      <w:r w:rsidRPr="000837C4">
        <w:rPr>
          <w:sz w:val="22"/>
          <w:szCs w:val="22"/>
        </w:rPr>
        <w:t xml:space="preserve"> </w:t>
      </w:r>
      <w:r w:rsidRPr="00433D80">
        <w:rPr>
          <w:b/>
          <w:sz w:val="22"/>
          <w:szCs w:val="22"/>
        </w:rPr>
        <w:t>I. Lindberg</w:t>
      </w:r>
      <w:r w:rsidRPr="000837C4">
        <w:rPr>
          <w:sz w:val="22"/>
          <w:szCs w:val="22"/>
        </w:rPr>
        <w:t>, A. Camer</w:t>
      </w:r>
      <w:r>
        <w:rPr>
          <w:sz w:val="22"/>
          <w:szCs w:val="22"/>
        </w:rPr>
        <w:t>on, J. Appel, and R.A. Houghten</w:t>
      </w:r>
      <w:r w:rsidRPr="000837C4">
        <w:rPr>
          <w:sz w:val="22"/>
          <w:szCs w:val="22"/>
        </w:rPr>
        <w:t xml:space="preserve">. </w:t>
      </w:r>
    </w:p>
    <w:p w:rsidR="00894DD6" w:rsidRPr="000837C4" w:rsidRDefault="00894DD6" w:rsidP="0011535E">
      <w:pPr>
        <w:pStyle w:val="Default"/>
        <w:snapToGrid w:val="0"/>
        <w:ind w:right="-130"/>
        <w:jc w:val="both"/>
        <w:rPr>
          <w:sz w:val="22"/>
          <w:szCs w:val="22"/>
        </w:rPr>
      </w:pPr>
    </w:p>
    <w:p w:rsidR="0011535E" w:rsidRPr="00433D80" w:rsidRDefault="0011535E" w:rsidP="0011535E">
      <w:pPr>
        <w:pStyle w:val="Default"/>
        <w:ind w:right="-540"/>
        <w:jc w:val="both"/>
        <w:rPr>
          <w:b/>
          <w:bCs/>
          <w:color w:val="auto"/>
          <w:sz w:val="22"/>
          <w:szCs w:val="22"/>
        </w:rPr>
      </w:pPr>
      <w:r w:rsidRPr="006F143D">
        <w:rPr>
          <w:b/>
          <w:bCs/>
          <w:color w:val="auto"/>
          <w:sz w:val="22"/>
          <w:szCs w:val="22"/>
          <w:highlight w:val="lightGray"/>
        </w:rPr>
        <w:t>Publications</w:t>
      </w:r>
    </w:p>
    <w:p w:rsidR="0011535E" w:rsidRPr="00433D80" w:rsidRDefault="0011535E" w:rsidP="0011535E">
      <w:pPr>
        <w:pStyle w:val="Default"/>
        <w:ind w:right="-540"/>
        <w:jc w:val="both"/>
        <w:rPr>
          <w:b/>
          <w:color w:val="auto"/>
          <w:sz w:val="22"/>
          <w:szCs w:val="22"/>
        </w:rPr>
      </w:pPr>
      <w:r w:rsidRPr="00433D80">
        <w:rPr>
          <w:b/>
          <w:i/>
          <w:iCs/>
          <w:color w:val="auto"/>
          <w:sz w:val="22"/>
          <w:szCs w:val="22"/>
        </w:rPr>
        <w:t>Peer-Reviewed Journals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1. </w:t>
      </w:r>
      <w:r w:rsidRPr="009C33C8">
        <w:rPr>
          <w:rFonts w:ascii="Palatino Linotype" w:hAnsi="Palatino Linotype"/>
          <w:b/>
          <w:sz w:val="22"/>
          <w:szCs w:val="22"/>
        </w:rPr>
        <w:t>Lindberg,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smartTag w:uri="urn:schemas-microsoft-com:office:smarttags" w:element="place">
        <w:r w:rsidRPr="00E556E9">
          <w:rPr>
            <w:rFonts w:ascii="Palatino Linotype" w:hAnsi="Palatino Linotype"/>
            <w:sz w:val="22"/>
            <w:szCs w:val="22"/>
          </w:rPr>
          <w:t>I.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Smythe, S., and Dahl, J.L. (1979) Distribution of enkephalin in bovine brain.  Brain Research, </w:t>
      </w:r>
      <w:r w:rsidRPr="00E556E9">
        <w:rPr>
          <w:rFonts w:ascii="Palatino Linotype" w:hAnsi="Palatino Linotype"/>
          <w:sz w:val="22"/>
          <w:szCs w:val="22"/>
          <w:u w:val="words"/>
        </w:rPr>
        <w:t>168</w:t>
      </w:r>
      <w:r w:rsidRPr="00E556E9">
        <w:rPr>
          <w:rFonts w:ascii="Palatino Linotype" w:hAnsi="Palatino Linotype"/>
          <w:sz w:val="22"/>
          <w:szCs w:val="22"/>
        </w:rPr>
        <w:t>, 200-203.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2.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Dahl, J.L. (1981) Characterization of enkephalin release from rat striatum.  J. Neurochem. </w:t>
      </w:r>
      <w:r w:rsidRPr="00E556E9">
        <w:rPr>
          <w:rFonts w:ascii="Palatino Linotype" w:hAnsi="Palatino Linotype"/>
          <w:sz w:val="22"/>
          <w:szCs w:val="22"/>
          <w:u w:val="words"/>
        </w:rPr>
        <w:t>36</w:t>
      </w:r>
      <w:r w:rsidRPr="00E556E9">
        <w:rPr>
          <w:rFonts w:ascii="Palatino Linotype" w:hAnsi="Palatino Linotype"/>
          <w:sz w:val="22"/>
          <w:szCs w:val="22"/>
        </w:rPr>
        <w:t>, 506-512.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3. Epstein, M.,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Dahl, J.L. (1981) Development of enkephalinergic neurons in the gut of the chick.  Peptides </w:t>
      </w:r>
      <w:r w:rsidRPr="00E556E9">
        <w:rPr>
          <w:rFonts w:ascii="Palatino Linotype" w:hAnsi="Palatino Linotype"/>
          <w:sz w:val="22"/>
          <w:szCs w:val="22"/>
          <w:u w:val="words"/>
        </w:rPr>
        <w:t>2</w:t>
      </w:r>
      <w:r w:rsidRPr="00E556E9">
        <w:rPr>
          <w:rFonts w:ascii="Palatino Linotype" w:hAnsi="Palatino Linotype"/>
          <w:sz w:val="22"/>
          <w:szCs w:val="22"/>
        </w:rPr>
        <w:t>, 271-276.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</w:t>
      </w:r>
      <w:r w:rsidRPr="00E556E9">
        <w:rPr>
          <w:rFonts w:ascii="Palatino Linotype" w:hAnsi="Palatino Linotype"/>
          <w:sz w:val="22"/>
          <w:szCs w:val="22"/>
        </w:rPr>
        <w:t xml:space="preserve">., Yang, H.-Y.T., and Costa, E. (1982) An enkephalin-generating enzyme in bovine adrenal medulla.  Biochem. Biophys. Res. Commun. </w:t>
      </w:r>
      <w:r w:rsidRPr="00E556E9">
        <w:rPr>
          <w:rFonts w:ascii="Palatino Linotype" w:hAnsi="Palatino Linotype"/>
          <w:sz w:val="22"/>
          <w:szCs w:val="22"/>
          <w:u w:val="words"/>
        </w:rPr>
        <w:t>106</w:t>
      </w:r>
      <w:r w:rsidRPr="00E556E9">
        <w:rPr>
          <w:rFonts w:ascii="Palatino Linotype" w:hAnsi="Palatino Linotype"/>
          <w:sz w:val="22"/>
          <w:szCs w:val="22"/>
        </w:rPr>
        <w:t>, 186-1934.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 xml:space="preserve">. Dahl, J.L., Epstein, M.L., Silva, B.W.,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(1982) Multiple forms of met</w:t>
      </w:r>
      <w:r w:rsidRPr="00E556E9">
        <w:rPr>
          <w:rFonts w:ascii="Palatino Linotype" w:hAnsi="Palatino Linotype"/>
          <w:position w:val="6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>- and leu</w:t>
      </w:r>
      <w:r w:rsidRPr="00E556E9">
        <w:rPr>
          <w:rFonts w:ascii="Palatino Linotype" w:hAnsi="Palatino Linotype"/>
          <w:position w:val="6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 xml:space="preserve">-enkephalin in fetal and neonatal rat brain and gut.  Life Sci. </w:t>
      </w:r>
      <w:r w:rsidRPr="00E556E9">
        <w:rPr>
          <w:rFonts w:ascii="Palatino Linotype" w:hAnsi="Palatino Linotype"/>
          <w:sz w:val="22"/>
          <w:szCs w:val="22"/>
          <w:u w:val="words"/>
        </w:rPr>
        <w:t>31</w:t>
      </w:r>
      <w:r w:rsidRPr="00E556E9">
        <w:rPr>
          <w:rFonts w:ascii="Palatino Linotype" w:hAnsi="Palatino Linotype"/>
          <w:sz w:val="22"/>
          <w:szCs w:val="22"/>
        </w:rPr>
        <w:t>, 1853-1856.</w:t>
      </w:r>
    </w:p>
    <w:p w:rsidR="0011535E" w:rsidRPr="007B38AA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</w:t>
      </w:r>
      <w:r w:rsidRPr="00E556E9">
        <w:rPr>
          <w:rFonts w:ascii="Palatino Linotype" w:hAnsi="Palatino Linotype"/>
          <w:sz w:val="22"/>
          <w:szCs w:val="22"/>
        </w:rPr>
        <w:t xml:space="preserve">, </w:t>
      </w:r>
      <w:smartTag w:uri="urn:schemas-microsoft-com:office:smarttags" w:element="place">
        <w:r w:rsidRPr="00E556E9">
          <w:rPr>
            <w:rFonts w:ascii="Palatino Linotype" w:hAnsi="Palatino Linotype"/>
            <w:sz w:val="22"/>
            <w:szCs w:val="22"/>
          </w:rPr>
          <w:t>I.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Yang, H.-Y.T., and Costa, E.  (1982) Characterization of a partially purified trypsin-like enkephalin-generating enzyme in bovine adrenal medulla.  Life Sci. </w:t>
      </w:r>
      <w:r w:rsidRPr="00E556E9">
        <w:rPr>
          <w:rFonts w:ascii="Palatino Linotype" w:hAnsi="Palatino Linotype"/>
          <w:sz w:val="22"/>
          <w:szCs w:val="22"/>
          <w:u w:val="words"/>
        </w:rPr>
        <w:t>31</w:t>
      </w:r>
      <w:r w:rsidRPr="00E556E9">
        <w:rPr>
          <w:rFonts w:ascii="Palatino Linotype" w:hAnsi="Palatino Linotype"/>
          <w:sz w:val="22"/>
          <w:szCs w:val="22"/>
        </w:rPr>
        <w:t>, 1713-1716.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Yang, H.-Y.T., and Costa, E. (1983) A high molecular weight form of met</w:t>
      </w:r>
      <w:r w:rsidRPr="00E556E9">
        <w:rPr>
          <w:rFonts w:ascii="Palatino Linotype" w:hAnsi="Palatino Linotype"/>
          <w:position w:val="6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>-enk-arg</w:t>
      </w:r>
      <w:r w:rsidRPr="00E556E9">
        <w:rPr>
          <w:rFonts w:ascii="Palatino Linotype" w:hAnsi="Palatino Linotype"/>
          <w:position w:val="6"/>
          <w:sz w:val="22"/>
          <w:szCs w:val="22"/>
        </w:rPr>
        <w:t>6</w:t>
      </w:r>
      <w:r w:rsidRPr="00E556E9">
        <w:rPr>
          <w:rFonts w:ascii="Palatino Linotype" w:hAnsi="Palatino Linotype"/>
          <w:sz w:val="22"/>
          <w:szCs w:val="22"/>
        </w:rPr>
        <w:t>-gly</w:t>
      </w:r>
      <w:r w:rsidRPr="00E556E9">
        <w:rPr>
          <w:rFonts w:ascii="Palatino Linotype" w:hAnsi="Palatino Linotype"/>
          <w:position w:val="6"/>
          <w:sz w:val="22"/>
          <w:szCs w:val="22"/>
        </w:rPr>
        <w:t>7</w:t>
      </w:r>
      <w:r w:rsidRPr="00E556E9">
        <w:rPr>
          <w:rFonts w:ascii="Palatino Linotype" w:hAnsi="Palatino Linotype"/>
          <w:sz w:val="22"/>
          <w:szCs w:val="22"/>
        </w:rPr>
        <w:t>-leu</w:t>
      </w:r>
      <w:r w:rsidRPr="00E556E9">
        <w:rPr>
          <w:rFonts w:ascii="Palatino Linotype" w:hAnsi="Palatino Linotype"/>
          <w:position w:val="6"/>
          <w:sz w:val="22"/>
          <w:szCs w:val="22"/>
        </w:rPr>
        <w:t>8</w:t>
      </w:r>
      <w:r w:rsidRPr="00E556E9">
        <w:rPr>
          <w:rFonts w:ascii="Palatino Linotype" w:hAnsi="Palatino Linotype"/>
          <w:sz w:val="22"/>
          <w:szCs w:val="22"/>
        </w:rPr>
        <w:t xml:space="preserve"> in rat brain and bovine adrenal chromaffin granules. Life Sciences </w:t>
      </w:r>
      <w:r w:rsidRPr="00E556E9">
        <w:rPr>
          <w:rFonts w:ascii="Palatino Linotype" w:hAnsi="Palatino Linotype"/>
          <w:sz w:val="22"/>
          <w:szCs w:val="22"/>
          <w:u w:val="words"/>
        </w:rPr>
        <w:t>33</w:t>
      </w:r>
      <w:r w:rsidRPr="00E556E9">
        <w:rPr>
          <w:rFonts w:ascii="Palatino Linotype" w:hAnsi="Palatino Linotype"/>
          <w:sz w:val="22"/>
          <w:szCs w:val="22"/>
        </w:rPr>
        <w:t xml:space="preserve"> Supp. I., 5-8.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8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Yang, H.-Y.T. (1984) Distribution of met</w:t>
      </w:r>
      <w:r w:rsidRPr="00E556E9">
        <w:rPr>
          <w:rFonts w:ascii="Palatino Linotype" w:hAnsi="Palatino Linotype"/>
          <w:position w:val="6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>-enkephalin-arg</w:t>
      </w:r>
      <w:r w:rsidRPr="00E556E9">
        <w:rPr>
          <w:rFonts w:ascii="Palatino Linotype" w:hAnsi="Palatino Linotype"/>
          <w:position w:val="6"/>
          <w:sz w:val="22"/>
          <w:szCs w:val="22"/>
        </w:rPr>
        <w:t>6</w:t>
      </w:r>
      <w:r w:rsidRPr="00E556E9">
        <w:rPr>
          <w:rFonts w:ascii="Palatino Linotype" w:hAnsi="Palatino Linotype"/>
          <w:sz w:val="22"/>
          <w:szCs w:val="22"/>
        </w:rPr>
        <w:t>-gly</w:t>
      </w:r>
      <w:r w:rsidRPr="00E556E9">
        <w:rPr>
          <w:rFonts w:ascii="Palatino Linotype" w:hAnsi="Palatino Linotype"/>
          <w:position w:val="6"/>
          <w:sz w:val="22"/>
          <w:szCs w:val="22"/>
        </w:rPr>
        <w:t>7</w:t>
      </w:r>
      <w:r w:rsidR="009659EB">
        <w:rPr>
          <w:rFonts w:ascii="Palatino Linotype" w:hAnsi="Palatino Linotype"/>
          <w:sz w:val="22"/>
          <w:szCs w:val="22"/>
        </w:rPr>
        <w:t>-</w:t>
      </w:r>
      <w:r w:rsidRPr="00E556E9">
        <w:rPr>
          <w:rFonts w:ascii="Palatino Linotype" w:hAnsi="Palatino Linotype"/>
          <w:sz w:val="22"/>
          <w:szCs w:val="22"/>
        </w:rPr>
        <w:t>leu</w:t>
      </w:r>
      <w:r w:rsidRPr="00E556E9">
        <w:rPr>
          <w:rFonts w:ascii="Palatino Linotype" w:hAnsi="Palatino Linotype"/>
          <w:position w:val="6"/>
          <w:sz w:val="22"/>
          <w:szCs w:val="22"/>
        </w:rPr>
        <w:t>8</w:t>
      </w:r>
      <w:r w:rsidRPr="00E556E9">
        <w:rPr>
          <w:rFonts w:ascii="Palatino Linotype" w:hAnsi="Palatino Linotype"/>
          <w:sz w:val="22"/>
          <w:szCs w:val="22"/>
        </w:rPr>
        <w:t xml:space="preserve">-immunoreactive peptides in rat brain: presence of </w:t>
      </w:r>
      <w:r>
        <w:rPr>
          <w:rFonts w:ascii="Palatino Linotype" w:hAnsi="Palatino Linotype"/>
          <w:sz w:val="22"/>
          <w:szCs w:val="22"/>
        </w:rPr>
        <w:t>multiple</w:t>
      </w:r>
      <w:r w:rsidRPr="00E556E9">
        <w:rPr>
          <w:rFonts w:ascii="Palatino Linotype" w:hAnsi="Palatino Linotype"/>
          <w:sz w:val="22"/>
          <w:szCs w:val="22"/>
        </w:rPr>
        <w:t xml:space="preserve"> immunoreactive forms.  Brain Research </w:t>
      </w:r>
      <w:r w:rsidRPr="00E556E9">
        <w:rPr>
          <w:rFonts w:ascii="Palatino Linotype" w:hAnsi="Palatino Linotype"/>
          <w:sz w:val="22"/>
          <w:szCs w:val="22"/>
          <w:u w:val="words"/>
        </w:rPr>
        <w:t>299</w:t>
      </w:r>
      <w:r w:rsidRPr="00E556E9">
        <w:rPr>
          <w:rFonts w:ascii="Palatino Linotype" w:hAnsi="Palatino Linotype"/>
          <w:sz w:val="22"/>
          <w:szCs w:val="22"/>
        </w:rPr>
        <w:t>, 73-78.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9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Yang, H.-Y.T., and Costa, E. (1984) Further characterization of an enkephalin-generating enzyme from bovine adrenal chromaffin granules. J. Neurochem. </w:t>
      </w:r>
      <w:r w:rsidRPr="00E556E9">
        <w:rPr>
          <w:rFonts w:ascii="Palatino Linotype" w:hAnsi="Palatino Linotype"/>
          <w:sz w:val="22"/>
          <w:szCs w:val="22"/>
          <w:u w:val="words"/>
        </w:rPr>
        <w:t>42</w:t>
      </w:r>
      <w:r w:rsidRPr="00E556E9">
        <w:rPr>
          <w:rFonts w:ascii="Palatino Linotype" w:hAnsi="Palatino Linotype"/>
          <w:sz w:val="22"/>
          <w:szCs w:val="22"/>
        </w:rPr>
        <w:t>, 1411-1419.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10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</w:t>
      </w:r>
      <w:r w:rsidRPr="00E556E9">
        <w:rPr>
          <w:rFonts w:ascii="Palatino Linotype" w:hAnsi="Palatino Linotype"/>
          <w:sz w:val="22"/>
          <w:szCs w:val="22"/>
        </w:rPr>
        <w:t>., Yang, H.-Y.T., and Costa, E. (1985) Release of multiple immunoreactive forms of met</w:t>
      </w:r>
      <w:r w:rsidRPr="00E556E9">
        <w:rPr>
          <w:rFonts w:ascii="Palatino Linotype" w:hAnsi="Palatino Linotype"/>
          <w:position w:val="6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>-enkephalin-arg</w:t>
      </w:r>
      <w:r w:rsidRPr="00E556E9">
        <w:rPr>
          <w:rFonts w:ascii="Palatino Linotype" w:hAnsi="Palatino Linotype"/>
          <w:position w:val="6"/>
          <w:sz w:val="22"/>
          <w:szCs w:val="22"/>
        </w:rPr>
        <w:t>6</w:t>
      </w:r>
      <w:r w:rsidRPr="00E556E9">
        <w:rPr>
          <w:rFonts w:ascii="Palatino Linotype" w:hAnsi="Palatino Linotype"/>
          <w:sz w:val="22"/>
          <w:szCs w:val="22"/>
        </w:rPr>
        <w:t>-gly</w:t>
      </w:r>
      <w:r w:rsidRPr="00E556E9">
        <w:rPr>
          <w:rFonts w:ascii="Palatino Linotype" w:hAnsi="Palatino Linotype"/>
          <w:position w:val="6"/>
          <w:sz w:val="22"/>
          <w:szCs w:val="22"/>
        </w:rPr>
        <w:t>7</w:t>
      </w:r>
      <w:r w:rsidRPr="00E556E9">
        <w:rPr>
          <w:rFonts w:ascii="Palatino Linotype" w:hAnsi="Palatino Linotype"/>
          <w:sz w:val="22"/>
          <w:szCs w:val="22"/>
        </w:rPr>
        <w:t>-leu</w:t>
      </w:r>
      <w:r w:rsidRPr="00E556E9">
        <w:rPr>
          <w:rFonts w:ascii="Palatino Linotype" w:hAnsi="Palatino Linotype"/>
          <w:position w:val="6"/>
          <w:sz w:val="22"/>
          <w:szCs w:val="22"/>
        </w:rPr>
        <w:t>8</w:t>
      </w:r>
      <w:r w:rsidRPr="00E556E9">
        <w:rPr>
          <w:rFonts w:ascii="Palatino Linotype" w:hAnsi="Palatino Linotype"/>
          <w:sz w:val="22"/>
          <w:szCs w:val="22"/>
        </w:rPr>
        <w:t xml:space="preserve"> from rat brain.  Neuropeptides </w:t>
      </w:r>
      <w:r w:rsidRPr="00E556E9">
        <w:rPr>
          <w:rFonts w:ascii="Palatino Linotype" w:hAnsi="Palatino Linotype"/>
          <w:sz w:val="22"/>
          <w:szCs w:val="22"/>
          <w:u w:val="words"/>
        </w:rPr>
        <w:t>5</w:t>
      </w:r>
      <w:r w:rsidRPr="00E556E9">
        <w:rPr>
          <w:rFonts w:ascii="Palatino Linotype" w:hAnsi="Palatino Linotype"/>
          <w:sz w:val="22"/>
          <w:szCs w:val="22"/>
        </w:rPr>
        <w:t>, 541-544.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11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</w:t>
      </w:r>
      <w:r w:rsidRPr="00E556E9">
        <w:rPr>
          <w:rFonts w:ascii="Palatino Linotype" w:hAnsi="Palatino Linotype"/>
          <w:sz w:val="22"/>
          <w:szCs w:val="22"/>
        </w:rPr>
        <w:t>., and White, L. (1986) Reptilian enkephalins: impli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tions for the evolution of proenkephalin. Arch. Biochem. Biophys. </w:t>
      </w:r>
      <w:r w:rsidRPr="00E556E9">
        <w:rPr>
          <w:rFonts w:ascii="Palatino Linotype" w:hAnsi="Palatino Linotype"/>
          <w:sz w:val="22"/>
          <w:szCs w:val="22"/>
          <w:u w:val="words"/>
        </w:rPr>
        <w:t>245</w:t>
      </w:r>
      <w:r w:rsidRPr="00E556E9">
        <w:rPr>
          <w:rFonts w:ascii="Palatino Linotype" w:hAnsi="Palatino Linotype"/>
          <w:sz w:val="22"/>
          <w:szCs w:val="22"/>
        </w:rPr>
        <w:t>, 1-7.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 xml:space="preserve">. Wang, Y.N.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(1986) Distribution and c</w:t>
      </w:r>
      <w:r w:rsidR="00E81D69">
        <w:rPr>
          <w:rFonts w:ascii="Palatino Linotype" w:hAnsi="Palatino Linotype"/>
          <w:sz w:val="22"/>
          <w:szCs w:val="22"/>
        </w:rPr>
        <w:t>haracterization of met-enk-arg-</w:t>
      </w:r>
      <w:r w:rsidRPr="00E556E9">
        <w:rPr>
          <w:rFonts w:ascii="Palatino Linotype" w:hAnsi="Palatino Linotype"/>
          <w:sz w:val="22"/>
          <w:szCs w:val="22"/>
        </w:rPr>
        <w:t xml:space="preserve">gly-leu in the gastrointestinal tract of the rat.  Cell and Tiss. Res. </w:t>
      </w:r>
      <w:r w:rsidRPr="00E556E9">
        <w:rPr>
          <w:rFonts w:ascii="Palatino Linotype" w:hAnsi="Palatino Linotype"/>
          <w:sz w:val="22"/>
          <w:szCs w:val="22"/>
          <w:u w:val="words"/>
        </w:rPr>
        <w:t>244</w:t>
      </w:r>
      <w:r w:rsidRPr="00E556E9">
        <w:rPr>
          <w:rFonts w:ascii="Palatino Linotype" w:hAnsi="Palatino Linotype"/>
          <w:sz w:val="22"/>
          <w:szCs w:val="22"/>
        </w:rPr>
        <w:t>, 77- 85.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3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White, L. (1986) Distribution of immunoreactive Peptide B in the rat brain.  Biochem. Biophys. Res. Commun. </w:t>
      </w:r>
      <w:r w:rsidRPr="00E556E9">
        <w:rPr>
          <w:rFonts w:ascii="Palatino Linotype" w:hAnsi="Palatino Linotype"/>
          <w:sz w:val="22"/>
          <w:szCs w:val="22"/>
          <w:u w:val="words"/>
        </w:rPr>
        <w:t>139</w:t>
      </w:r>
      <w:r w:rsidRPr="00E556E9">
        <w:rPr>
          <w:rFonts w:ascii="Palatino Linotype" w:hAnsi="Palatino Linotype"/>
          <w:sz w:val="22"/>
          <w:szCs w:val="22"/>
        </w:rPr>
        <w:t>, 1024-1032.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(1986) Reserpine-induced alterations in the processing of proenkephalin in cultured chromaffin cells: increased amidation.  J. Biol. Chem. </w:t>
      </w:r>
      <w:r w:rsidRPr="00E556E9">
        <w:rPr>
          <w:rFonts w:ascii="Palatino Linotype" w:hAnsi="Palatino Linotype"/>
          <w:sz w:val="22"/>
          <w:szCs w:val="22"/>
          <w:u w:val="words"/>
        </w:rPr>
        <w:t>261</w:t>
      </w:r>
      <w:r w:rsidRPr="00E556E9">
        <w:rPr>
          <w:rFonts w:ascii="Palatino Linotype" w:hAnsi="Palatino Linotype"/>
          <w:sz w:val="22"/>
          <w:szCs w:val="22"/>
        </w:rPr>
        <w:t xml:space="preserve">, 16317- 16323. 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 xml:space="preserve">. Panula, P.,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(1987) Pituitary enkephalins: biochemi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l and immunohistochemi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l observations. Endocrinology </w:t>
      </w:r>
      <w:r w:rsidRPr="00E556E9">
        <w:rPr>
          <w:rFonts w:ascii="Palatino Linotype" w:hAnsi="Palatino Linotype"/>
          <w:sz w:val="22"/>
          <w:szCs w:val="22"/>
          <w:u w:val="words"/>
        </w:rPr>
        <w:t>121</w:t>
      </w:r>
      <w:r w:rsidRPr="00E556E9">
        <w:rPr>
          <w:rFonts w:ascii="Palatino Linotype" w:hAnsi="Palatino Linotype"/>
          <w:sz w:val="22"/>
          <w:szCs w:val="22"/>
        </w:rPr>
        <w:t>, 48-58.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16</w:t>
      </w:r>
      <w:r w:rsidRPr="00E556E9">
        <w:rPr>
          <w:rFonts w:ascii="Palatino Linotype" w:hAnsi="Palatino Linotype"/>
          <w:sz w:val="22"/>
          <w:szCs w:val="22"/>
        </w:rPr>
        <w:t xml:space="preserve">. Byrd, J., Naranjo, J.,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(1987) Proenkephalin gene expression in the PC12 cell line: stimulation by sodium butyrate. Endocrinology </w:t>
      </w:r>
      <w:r w:rsidRPr="00E556E9">
        <w:rPr>
          <w:rFonts w:ascii="Palatino Linotype" w:hAnsi="Palatino Linotype"/>
          <w:sz w:val="22"/>
          <w:szCs w:val="22"/>
          <w:u w:val="words"/>
        </w:rPr>
        <w:t>121</w:t>
      </w:r>
      <w:r w:rsidRPr="00E556E9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1299-1305.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17. D'Souza, N. </w:t>
      </w:r>
      <w:r w:rsidRPr="00E556E9">
        <w:rPr>
          <w:rFonts w:ascii="Palatino Linotype" w:hAnsi="Palatino Linotype"/>
          <w:sz w:val="22"/>
          <w:szCs w:val="22"/>
        </w:rPr>
        <w:t xml:space="preserve">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(1988) Evidence for the phosphorylation of a proenkephalin-derived peptide, Peptide B.  J. Biol. Chem. </w:t>
      </w:r>
      <w:r w:rsidRPr="00E556E9">
        <w:rPr>
          <w:rFonts w:ascii="Palatino Linotype" w:hAnsi="Palatino Linotype"/>
          <w:sz w:val="22"/>
          <w:szCs w:val="22"/>
          <w:u w:val="words"/>
        </w:rPr>
        <w:t>263</w:t>
      </w:r>
      <w:r w:rsidRPr="00E556E9">
        <w:rPr>
          <w:rFonts w:ascii="Palatino Linotype" w:hAnsi="Palatino Linotype"/>
          <w:sz w:val="22"/>
          <w:szCs w:val="22"/>
        </w:rPr>
        <w:t>, 2548-2552.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18</w:t>
      </w:r>
      <w:r w:rsidRPr="00E556E9">
        <w:rPr>
          <w:rFonts w:ascii="Palatino Linotype" w:hAnsi="Palatino Linotype"/>
          <w:sz w:val="22"/>
          <w:szCs w:val="22"/>
        </w:rPr>
        <w:t xml:space="preserve">. Shen, F.S.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(1988) Characterization of enkephalin-immunoreactive peptides generated from plasma proteins by peptic digestion. Endocrinology </w:t>
      </w:r>
      <w:r w:rsidRPr="00E556E9">
        <w:rPr>
          <w:rFonts w:ascii="Palatino Linotype" w:hAnsi="Palatino Linotype"/>
          <w:sz w:val="22"/>
          <w:szCs w:val="22"/>
          <w:u w:val="words"/>
        </w:rPr>
        <w:t>122</w:t>
      </w:r>
      <w:r w:rsidRPr="00E556E9">
        <w:rPr>
          <w:rFonts w:ascii="Palatino Linotype" w:hAnsi="Palatino Linotype"/>
          <w:sz w:val="22"/>
          <w:szCs w:val="22"/>
        </w:rPr>
        <w:t>, 2905-2910.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19</w:t>
      </w:r>
      <w:r w:rsidRPr="00E556E9">
        <w:rPr>
          <w:rFonts w:ascii="Palatino Linotype" w:hAnsi="Palatino Linotype"/>
          <w:sz w:val="22"/>
          <w:szCs w:val="22"/>
        </w:rPr>
        <w:t xml:space="preserve">. Shen, F-S.,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9C33C8">
        <w:rPr>
          <w:rFonts w:ascii="Palatino Linotype" w:hAnsi="Palatino Linotype"/>
          <w:sz w:val="22"/>
          <w:szCs w:val="22"/>
        </w:rPr>
        <w:t>(</w:t>
      </w:r>
      <w:r w:rsidRPr="00E556E9">
        <w:rPr>
          <w:rFonts w:ascii="Palatino Linotype" w:hAnsi="Palatino Linotype"/>
          <w:sz w:val="22"/>
          <w:szCs w:val="22"/>
        </w:rPr>
        <w:t>1989) Purifi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 and assay of opioid activity of low molecular weight enkephalin-immunoreactive peptides generated by peptic digestion of rat plasma proteins. Neuropeptides </w:t>
      </w:r>
      <w:r w:rsidRPr="00E556E9">
        <w:rPr>
          <w:rFonts w:ascii="Palatino Linotype" w:hAnsi="Palatino Linotype"/>
          <w:sz w:val="22"/>
          <w:szCs w:val="22"/>
          <w:u w:val="words"/>
        </w:rPr>
        <w:t>13</w:t>
      </w:r>
      <w:r w:rsidRPr="00E556E9">
        <w:rPr>
          <w:rFonts w:ascii="Palatino Linotype" w:hAnsi="Palatino Linotype"/>
          <w:sz w:val="22"/>
          <w:szCs w:val="22"/>
        </w:rPr>
        <w:t>, 23-28.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</w:t>
      </w:r>
      <w:r w:rsidRPr="00E556E9">
        <w:rPr>
          <w:rFonts w:ascii="Palatino Linotype" w:hAnsi="Palatino Linotype"/>
          <w:sz w:val="22"/>
          <w:szCs w:val="22"/>
        </w:rPr>
        <w:t xml:space="preserve">. Shen, F.-S., Roberts, S.F.,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(1989) A putative processing enzyme for proenkephalin in bovine adrenal chromaffin granules- purifi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 and characterization. J. Biol. Chem. </w:t>
      </w:r>
      <w:r w:rsidRPr="00E556E9">
        <w:rPr>
          <w:rFonts w:ascii="Palatino Linotype" w:hAnsi="Palatino Linotype"/>
          <w:sz w:val="22"/>
          <w:szCs w:val="22"/>
          <w:u w:val="words"/>
        </w:rPr>
        <w:t>264</w:t>
      </w:r>
      <w:r w:rsidRPr="00E556E9">
        <w:rPr>
          <w:rFonts w:ascii="Palatino Linotype" w:hAnsi="Palatino Linotype"/>
          <w:sz w:val="22"/>
          <w:szCs w:val="22"/>
        </w:rPr>
        <w:t>, 15600-15605  (1989).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21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</w:t>
      </w:r>
      <w:r w:rsidRPr="00E556E9">
        <w:rPr>
          <w:rFonts w:ascii="Palatino Linotype" w:hAnsi="Palatino Linotype"/>
          <w:sz w:val="22"/>
          <w:szCs w:val="22"/>
        </w:rPr>
        <w:t xml:space="preserve">., and Thomas, G. (1990) Cleavage of proenkephalin by a chromaffin granule processing enzyme. Endocrinology </w:t>
      </w:r>
      <w:r w:rsidRPr="00E556E9">
        <w:rPr>
          <w:rFonts w:ascii="Palatino Linotype" w:hAnsi="Palatino Linotype"/>
          <w:sz w:val="22"/>
          <w:szCs w:val="22"/>
          <w:u w:val="words"/>
        </w:rPr>
        <w:t>126</w:t>
      </w:r>
      <w:r w:rsidRPr="00E556E9">
        <w:rPr>
          <w:rFonts w:ascii="Palatino Linotype" w:hAnsi="Palatino Linotype"/>
          <w:sz w:val="22"/>
          <w:szCs w:val="22"/>
        </w:rPr>
        <w:t>, 480-487.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22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Irvine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J., Roberts, S.F.,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(1990) Electrophoretic analysis of proteinases in sodium dodecyl sulfate polyacrylamide gels containing copolymerized radiolabelled protein substrates: appli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tion to proenkephalin processing enzymes. Analyt. Biochem.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190</w:t>
      </w:r>
      <w:r w:rsidRPr="00E556E9">
        <w:rPr>
          <w:rFonts w:ascii="Palatino Linotype" w:hAnsi="Palatino Linotype"/>
          <w:sz w:val="22"/>
          <w:szCs w:val="22"/>
        </w:rPr>
        <w:t>, 141-146.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2</w:t>
      </w:r>
      <w:r>
        <w:rPr>
          <w:rFonts w:ascii="Palatino Linotype" w:hAnsi="Palatino Linotype"/>
          <w:sz w:val="22"/>
          <w:szCs w:val="22"/>
        </w:rPr>
        <w:t>3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Shaw, E., Finley J., Leone, D., and Deininger, P. (1991) Posttranslational modifi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tions of recombinant rat proenkephalin overexpressed in Chinese hamster ovary cells. Endocrinology </w:t>
      </w:r>
      <w:r w:rsidRPr="00E556E9">
        <w:rPr>
          <w:rFonts w:ascii="Palatino Linotype" w:hAnsi="Palatino Linotype"/>
          <w:sz w:val="22"/>
          <w:szCs w:val="22"/>
          <w:u w:val="single"/>
        </w:rPr>
        <w:t>128</w:t>
      </w:r>
      <w:r w:rsidRPr="00E556E9">
        <w:rPr>
          <w:rFonts w:ascii="Palatino Linotype" w:hAnsi="Palatino Linotype"/>
          <w:sz w:val="22"/>
          <w:szCs w:val="22"/>
        </w:rPr>
        <w:t>, 1849-1856.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2</w:t>
      </w: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Irvine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J.W.,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(1991) Partial purifi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 and characterization of a putative prohormone processing enzyme complex from bovine pituitary. Endocrinology,  </w:t>
      </w:r>
      <w:r w:rsidRPr="00E556E9">
        <w:rPr>
          <w:rFonts w:ascii="Palatino Linotype" w:hAnsi="Palatino Linotype"/>
          <w:sz w:val="22"/>
          <w:szCs w:val="22"/>
          <w:u w:val="single"/>
        </w:rPr>
        <w:t>128</w:t>
      </w:r>
      <w:r w:rsidRPr="00E556E9">
        <w:rPr>
          <w:rFonts w:ascii="Palatino Linotype" w:hAnsi="Palatino Linotype"/>
          <w:sz w:val="22"/>
          <w:szCs w:val="22"/>
        </w:rPr>
        <w:t>, 2345- 2352.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</w:rPr>
        <w:t>25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Shaw, E. (1992) Posttranslational processing of proenkephalin in a human neuroblastoma cell line, SK-N-MC. J. Neurochem. </w:t>
      </w:r>
      <w:r w:rsidRPr="00E556E9">
        <w:rPr>
          <w:rFonts w:ascii="Palatino Linotype" w:hAnsi="Palatino Linotype"/>
          <w:sz w:val="22"/>
          <w:szCs w:val="22"/>
          <w:u w:val="single"/>
        </w:rPr>
        <w:t>58,</w:t>
      </w:r>
      <w:r w:rsidRPr="00E556E9">
        <w:rPr>
          <w:rFonts w:ascii="Palatino Linotype" w:hAnsi="Palatino Linotype"/>
          <w:sz w:val="22"/>
          <w:szCs w:val="22"/>
        </w:rPr>
        <w:t xml:space="preserve"> 458-453.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</w:rPr>
        <w:t>26</w:t>
      </w:r>
      <w:r w:rsidRPr="00E556E9">
        <w:rPr>
          <w:rFonts w:ascii="Palatino Linotype" w:hAnsi="Palatino Linotype"/>
          <w:sz w:val="22"/>
          <w:szCs w:val="22"/>
        </w:rPr>
        <w:t xml:space="preserve">. Roberts, S.F.,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Irvine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J.W.,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(1992) Proteolytic activity in bovine adrenal chromaffin granules visualized using [</w:t>
      </w:r>
      <w:r w:rsidRPr="00E81D69">
        <w:rPr>
          <w:rFonts w:ascii="Palatino Linotype" w:hAnsi="Palatino Linotype"/>
          <w:position w:val="6"/>
          <w:sz w:val="22"/>
          <w:szCs w:val="22"/>
          <w:vertAlign w:val="superscript"/>
        </w:rPr>
        <w:t>35</w:t>
      </w:r>
      <w:r w:rsidRPr="00E556E9">
        <w:rPr>
          <w:rFonts w:ascii="Palatino Linotype" w:hAnsi="Palatino Linotype"/>
          <w:sz w:val="22"/>
          <w:szCs w:val="22"/>
        </w:rPr>
        <w:t xml:space="preserve">S]methionine-labelled proenkephalin copolymerized into SDS-PAGE. J. Neurochem. </w:t>
      </w:r>
      <w:r w:rsidRPr="00E556E9">
        <w:rPr>
          <w:rFonts w:ascii="Palatino Linotype" w:hAnsi="Palatino Linotype"/>
          <w:sz w:val="22"/>
          <w:szCs w:val="22"/>
          <w:u w:val="single"/>
        </w:rPr>
        <w:t>58</w:t>
      </w:r>
      <w:r w:rsidRPr="00E556E9">
        <w:rPr>
          <w:rFonts w:ascii="Palatino Linotype" w:hAnsi="Palatino Linotype"/>
          <w:sz w:val="22"/>
          <w:szCs w:val="22"/>
        </w:rPr>
        <w:t>, 593-599.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27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Lincoln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B., and </w:t>
      </w:r>
      <w:smartTag w:uri="urn:schemas-microsoft-com:office:smarttags" w:element="place">
        <w:r w:rsidRPr="00E556E9">
          <w:rPr>
            <w:rFonts w:ascii="Palatino Linotype" w:hAnsi="Palatino Linotype"/>
            <w:sz w:val="22"/>
            <w:szCs w:val="22"/>
          </w:rPr>
          <w:t>Rhodes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C.J. (1992) Fluorometric assay of a 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lcium-dependent, paired basic processing endopeptidase present in insulinoma granules. Biochem. Biophys. Res. Commun. </w:t>
      </w:r>
      <w:r w:rsidRPr="00E556E9">
        <w:rPr>
          <w:rFonts w:ascii="Palatino Linotype" w:hAnsi="Palatino Linotype"/>
          <w:sz w:val="22"/>
          <w:szCs w:val="22"/>
          <w:u w:val="single"/>
        </w:rPr>
        <w:t>183</w:t>
      </w:r>
      <w:r w:rsidRPr="00E556E9">
        <w:rPr>
          <w:rFonts w:ascii="Palatino Linotype" w:hAnsi="Palatino Linotype"/>
          <w:sz w:val="22"/>
          <w:szCs w:val="22"/>
        </w:rPr>
        <w:t>, 1-7.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28</w:t>
      </w:r>
      <w:r w:rsidRPr="00E556E9">
        <w:rPr>
          <w:rFonts w:ascii="Palatino Linotype" w:hAnsi="Palatino Linotype"/>
          <w:sz w:val="22"/>
          <w:szCs w:val="22"/>
        </w:rPr>
        <w:t xml:space="preserve">. Vindrola, O.,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(1992) Biosynthesis of the prohormone convertase mPC1 in AtT-20 cells. Mol. Endocrinol. </w:t>
      </w:r>
      <w:r w:rsidRPr="00E556E9">
        <w:rPr>
          <w:rFonts w:ascii="Palatino Linotype" w:hAnsi="Palatino Linotype"/>
          <w:sz w:val="22"/>
          <w:szCs w:val="22"/>
          <w:u w:val="single"/>
        </w:rPr>
        <w:t>6</w:t>
      </w:r>
      <w:r w:rsidRPr="00E556E9">
        <w:rPr>
          <w:rFonts w:ascii="Palatino Linotype" w:hAnsi="Palatino Linotype"/>
          <w:sz w:val="22"/>
          <w:szCs w:val="22"/>
        </w:rPr>
        <w:t>, 1088-1094.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29</w:t>
      </w:r>
      <w:r w:rsidRPr="00E556E9">
        <w:rPr>
          <w:rFonts w:ascii="Palatino Linotype" w:hAnsi="Palatino Linotype"/>
          <w:sz w:val="22"/>
          <w:szCs w:val="22"/>
        </w:rPr>
        <w:t xml:space="preserve">. Mathis, J.,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(1992) Posttranslational processing of proenkephalin in AtT-20 cells: evidence for cleavage at a Lys-Lys site. Endocrinology </w:t>
      </w:r>
      <w:r w:rsidRPr="00E556E9">
        <w:rPr>
          <w:rFonts w:ascii="Palatino Linotype" w:hAnsi="Palatino Linotype"/>
          <w:sz w:val="22"/>
          <w:szCs w:val="22"/>
          <w:u w:val="single"/>
        </w:rPr>
        <w:t>131</w:t>
      </w:r>
      <w:r w:rsidRPr="00E556E9">
        <w:rPr>
          <w:rFonts w:ascii="Palatino Linotype" w:hAnsi="Palatino Linotype"/>
          <w:sz w:val="22"/>
          <w:szCs w:val="22"/>
        </w:rPr>
        <w:t>, 2287-2296</w:t>
      </w:r>
      <w:r w:rsidRPr="00E556E9">
        <w:rPr>
          <w:rFonts w:ascii="Palatino Linotype" w:hAnsi="Palatino Linotype"/>
          <w:i/>
          <w:sz w:val="22"/>
          <w:szCs w:val="22"/>
        </w:rPr>
        <w:t>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0</w:t>
      </w:r>
      <w:r w:rsidRPr="00E556E9">
        <w:rPr>
          <w:rFonts w:ascii="Palatino Linotype" w:hAnsi="Palatino Linotype"/>
          <w:sz w:val="22"/>
          <w:szCs w:val="22"/>
        </w:rPr>
        <w:t xml:space="preserve">. Zhou, Y.,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(1993) Purifi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 and characterization of the prohormone convertase PC1 (PC3) J. Biol. Chem. </w:t>
      </w:r>
      <w:r w:rsidRPr="00E556E9">
        <w:rPr>
          <w:rFonts w:ascii="Palatino Linotype" w:hAnsi="Palatino Linotype"/>
          <w:sz w:val="22"/>
          <w:szCs w:val="22"/>
          <w:u w:val="single"/>
        </w:rPr>
        <w:t>268</w:t>
      </w:r>
      <w:r w:rsidRPr="00E556E9">
        <w:rPr>
          <w:rFonts w:ascii="Palatino Linotype" w:hAnsi="Palatino Linotype"/>
          <w:sz w:val="22"/>
          <w:szCs w:val="22"/>
        </w:rPr>
        <w:t>, 5615- 5623.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1</w:t>
      </w:r>
      <w:r w:rsidRPr="00E556E9">
        <w:rPr>
          <w:rFonts w:ascii="Palatino Linotype" w:hAnsi="Palatino Linotype"/>
          <w:sz w:val="22"/>
          <w:szCs w:val="22"/>
        </w:rPr>
        <w:t xml:space="preserve">. Shen, F.S., Seidah, N.G.,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(1993)  Biosynthesis of the prohormone convertase PC2 in Chinese hamster ovary cells and in rat insulinoma cells. J. Biol. Chem. </w:t>
      </w:r>
      <w:r w:rsidRPr="00643483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268,</w:t>
      </w:r>
      <w:r w:rsidRPr="00E556E9">
        <w:rPr>
          <w:rFonts w:ascii="Palatino Linotype" w:hAnsi="Palatino Linotype"/>
          <w:sz w:val="22"/>
          <w:szCs w:val="22"/>
        </w:rPr>
        <w:t xml:space="preserve"> 24910-24915.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 xml:space="preserve">. Breslin, M.,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9C33C8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Benjannet, S., Lazure, C., Mathis, J.P., and Seidah, N.G. (1993) Processing of proenkephalin by PC1(PC3), PC2, and furin. J. Biol. Chem.</w:t>
      </w:r>
      <w:r w:rsidRPr="00643483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268</w:t>
      </w:r>
      <w:r w:rsidRPr="00E556E9">
        <w:rPr>
          <w:rFonts w:ascii="Palatino Linotype" w:hAnsi="Palatino Linotype"/>
          <w:sz w:val="22"/>
          <w:szCs w:val="22"/>
        </w:rPr>
        <w:t>, 27084-27093.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3</w:t>
      </w:r>
      <w:r w:rsidRPr="00E556E9">
        <w:rPr>
          <w:rFonts w:ascii="Palatino Linotype" w:hAnsi="Palatino Linotype"/>
          <w:sz w:val="22"/>
          <w:szCs w:val="22"/>
        </w:rPr>
        <w:t>. Vindrola, O., and</w:t>
      </w:r>
      <w:r w:rsidRPr="007C52BF">
        <w:rPr>
          <w:rFonts w:ascii="Palatino Linotype" w:hAnsi="Palatino Linotype"/>
          <w:sz w:val="22"/>
          <w:szCs w:val="22"/>
        </w:rPr>
        <w:t xml:space="preserve">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(1993) Release of the prohormone convertase PC1 from AtT-20 cells. Neuropeptides  </w:t>
      </w:r>
      <w:r w:rsidRPr="00E556E9">
        <w:rPr>
          <w:rFonts w:ascii="Palatino Linotype" w:hAnsi="Palatino Linotype"/>
          <w:sz w:val="22"/>
          <w:szCs w:val="22"/>
          <w:u w:val="single"/>
        </w:rPr>
        <w:t>25</w:t>
      </w:r>
      <w:r w:rsidRPr="00E556E9">
        <w:rPr>
          <w:rFonts w:ascii="Palatino Linotype" w:hAnsi="Palatino Linotype"/>
          <w:sz w:val="22"/>
          <w:szCs w:val="22"/>
        </w:rPr>
        <w:t>, 151-160.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Hornby, P.J., Rosenthal, S.D., Mathis, J.P., Vindrola, O., and </w:t>
      </w:r>
      <w:r w:rsidRPr="00FB428C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(1993) Immunocytochemi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l analysis of the neuropeptide-synthesizing enzyme PC1 in AtT-20 cells.  Neuroendocrinol.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 58</w:t>
      </w:r>
      <w:r w:rsidRPr="00E556E9">
        <w:rPr>
          <w:rFonts w:ascii="Palatino Linotype" w:hAnsi="Palatino Linotype"/>
          <w:sz w:val="22"/>
          <w:szCs w:val="22"/>
        </w:rPr>
        <w:t xml:space="preserve">, 555-563.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35</w:t>
      </w:r>
      <w:r w:rsidRPr="00E556E9">
        <w:rPr>
          <w:rFonts w:ascii="Palatino Linotype" w:hAnsi="Palatino Linotype"/>
          <w:sz w:val="22"/>
          <w:szCs w:val="22"/>
        </w:rPr>
        <w:t xml:space="preserve">. Dupuy, A., </w:t>
      </w:r>
      <w:r w:rsidRPr="00FB428C">
        <w:rPr>
          <w:rFonts w:ascii="Palatino Linotype" w:hAnsi="Palatino Linotype"/>
          <w:b/>
          <w:sz w:val="22"/>
          <w:szCs w:val="22"/>
        </w:rPr>
        <w:t>Lindberg,I.,</w:t>
      </w:r>
      <w:r w:rsidRPr="00E556E9">
        <w:rPr>
          <w:rFonts w:ascii="Palatino Linotype" w:hAnsi="Palatino Linotype"/>
          <w:sz w:val="22"/>
          <w:szCs w:val="22"/>
        </w:rPr>
        <w:t xml:space="preserve"> Zhou, Y., Akil, H., Lazure, C., Chretien, M., Seidah, N.G., and Day, R. (1994) Processing of prodynorphin by the prohormone convertase PC1 results in high molecular weight intermediate forms: cleavage at a single arginine. FEBS Lett. </w:t>
      </w:r>
      <w:r w:rsidRPr="00E556E9">
        <w:rPr>
          <w:rFonts w:ascii="Palatino Linotype" w:hAnsi="Palatino Linotype"/>
          <w:sz w:val="22"/>
          <w:szCs w:val="22"/>
          <w:u w:val="single"/>
        </w:rPr>
        <w:t>337</w:t>
      </w:r>
      <w:r w:rsidRPr="00E556E9">
        <w:rPr>
          <w:rFonts w:ascii="Palatino Linotype" w:hAnsi="Palatino Linotype"/>
          <w:sz w:val="22"/>
          <w:szCs w:val="22"/>
        </w:rPr>
        <w:t>:60-65</w:t>
      </w:r>
      <w:r w:rsidRPr="00E556E9">
        <w:rPr>
          <w:rFonts w:ascii="Palatino Linotype" w:hAnsi="Palatino Linotype"/>
          <w:i/>
          <w:sz w:val="22"/>
          <w:szCs w:val="22"/>
        </w:rPr>
        <w:t>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36</w:t>
      </w:r>
      <w:r w:rsidRPr="00E556E9">
        <w:rPr>
          <w:rFonts w:ascii="Palatino Linotype" w:hAnsi="Palatino Linotype"/>
          <w:sz w:val="22"/>
          <w:szCs w:val="22"/>
        </w:rPr>
        <w:t xml:space="preserve">. O'Hara, B.F., Donovan, D., </w:t>
      </w:r>
      <w:r w:rsidRPr="00FB428C">
        <w:rPr>
          <w:rFonts w:ascii="Palatino Linotype" w:hAnsi="Palatino Linotype"/>
          <w:b/>
          <w:sz w:val="22"/>
          <w:szCs w:val="22"/>
        </w:rPr>
        <w:t>Lindberg, I.</w:t>
      </w:r>
      <w:r w:rsidRPr="00FB428C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Brannock, M.T., Ricker, D.D., Moffatt, C.A., Klaunberg, B.A., Schindler, C., Chang, T.S.K., Nelson, R.J., and Uhl, G.R. (1994) Proenkephalin transgenic mice: a short promotor confers high testis expression and reduced fertility. Mol. Reprod. and Devel.  </w:t>
      </w:r>
      <w:r w:rsidRPr="00E556E9">
        <w:rPr>
          <w:rFonts w:ascii="Palatino Linotype" w:hAnsi="Palatino Linotype"/>
          <w:sz w:val="22"/>
          <w:szCs w:val="22"/>
          <w:u w:val="single"/>
        </w:rPr>
        <w:t>38</w:t>
      </w:r>
      <w:r w:rsidRPr="00E556E9">
        <w:rPr>
          <w:rFonts w:ascii="Palatino Linotype" w:hAnsi="Palatino Linotype"/>
          <w:sz w:val="22"/>
          <w:szCs w:val="22"/>
        </w:rPr>
        <w:t>, 275-284.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37</w:t>
      </w:r>
      <w:r w:rsidRPr="00E556E9">
        <w:rPr>
          <w:rFonts w:ascii="Palatino Linotype" w:hAnsi="Palatino Linotype"/>
          <w:sz w:val="22"/>
          <w:szCs w:val="22"/>
        </w:rPr>
        <w:t xml:space="preserve">. Martens, G.M., Braks, A.M., Eib, D., Zhou, Y.,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(1994) The neuroendocrine polypeptide 7B2 is a naturally occurring inhibitor of the prohormone convertase PC2. Proc. Nat.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d. Sci.</w:t>
      </w:r>
      <w:r w:rsidRPr="00E0435C">
        <w:rPr>
          <w:rFonts w:ascii="Palatino Linotype" w:hAnsi="Palatino Linotype"/>
          <w:sz w:val="22"/>
          <w:szCs w:val="22"/>
        </w:rPr>
        <w:t xml:space="preserve">   </w:t>
      </w:r>
      <w:r w:rsidRPr="00E556E9">
        <w:rPr>
          <w:rFonts w:ascii="Palatino Linotype" w:hAnsi="Palatino Linotype"/>
          <w:sz w:val="22"/>
          <w:szCs w:val="22"/>
          <w:u w:val="single"/>
        </w:rPr>
        <w:t>91</w:t>
      </w:r>
      <w:r w:rsidRPr="00E556E9">
        <w:rPr>
          <w:rFonts w:ascii="Palatino Linotype" w:hAnsi="Palatino Linotype"/>
          <w:sz w:val="22"/>
          <w:szCs w:val="22"/>
        </w:rPr>
        <w:t>, 5784-5785.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38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(1994) Evidence for cleavage of the PC1/PC3 prosegment in the endoplasmic reticulum. Mol. Cell. Neurosci. 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5</w:t>
      </w:r>
      <w:r w:rsidRPr="00E556E9">
        <w:rPr>
          <w:rFonts w:ascii="Palatino Linotype" w:hAnsi="Palatino Linotype"/>
          <w:i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263-268</w:t>
      </w:r>
      <w:r w:rsidRPr="00E556E9">
        <w:rPr>
          <w:rFonts w:ascii="Palatino Linotype" w:hAnsi="Palatino Linotype"/>
          <w:i/>
          <w:sz w:val="22"/>
          <w:szCs w:val="22"/>
        </w:rPr>
        <w:t>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39</w:t>
      </w:r>
      <w:r w:rsidRPr="00E556E9">
        <w:rPr>
          <w:rFonts w:ascii="Palatino Linotype" w:hAnsi="Palatino Linotype"/>
          <w:sz w:val="22"/>
          <w:szCs w:val="22"/>
        </w:rPr>
        <w:t xml:space="preserve">. Zhou, Y.,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(1994) Enzymatic properties of 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rboxy-terminally trun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ted prohormone convertase 1 (PC1/PC3</w:t>
      </w:r>
      <w:r>
        <w:rPr>
          <w:rFonts w:ascii="Palatino Linotype" w:hAnsi="Palatino Linotype"/>
          <w:sz w:val="22"/>
          <w:szCs w:val="22"/>
        </w:rPr>
        <w:t>)</w:t>
      </w:r>
      <w:r w:rsidRPr="00E556E9">
        <w:rPr>
          <w:rFonts w:ascii="Palatino Linotype" w:hAnsi="Palatino Linotype"/>
          <w:sz w:val="22"/>
          <w:szCs w:val="22"/>
        </w:rPr>
        <w:t xml:space="preserve">. J. Biol. Chem.  </w:t>
      </w:r>
      <w:r w:rsidRPr="00E556E9">
        <w:rPr>
          <w:rFonts w:ascii="Palatino Linotype" w:hAnsi="Palatino Linotype"/>
          <w:sz w:val="22"/>
          <w:szCs w:val="22"/>
          <w:u w:val="single"/>
        </w:rPr>
        <w:t>269</w:t>
      </w:r>
      <w:r w:rsidRPr="00E556E9">
        <w:rPr>
          <w:rFonts w:ascii="Palatino Linotype" w:hAnsi="Palatino Linotype"/>
          <w:sz w:val="22"/>
          <w:szCs w:val="22"/>
        </w:rPr>
        <w:t>, 18408-18413.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40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9C33C8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Ahn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State">
          <w:r w:rsidRPr="00E556E9">
            <w:rPr>
              <w:rFonts w:ascii="Palatino Linotype" w:hAnsi="Palatino Linotype"/>
              <w:sz w:val="22"/>
              <w:szCs w:val="22"/>
            </w:rPr>
            <w:t>S.C.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 xml:space="preserve"> and Breslin, M.B. (1994) Cellular distributions of the prohormone processing enzymes PC1 and PC2.  Mol. Cell. Neurosci.</w:t>
      </w:r>
      <w:r w:rsidRPr="00E556E9">
        <w:rPr>
          <w:rFonts w:ascii="Palatino Linotype" w:hAnsi="Palatino Linotype"/>
          <w:i/>
          <w:sz w:val="22"/>
          <w:szCs w:val="22"/>
          <w:u w:val="single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5</w:t>
      </w:r>
      <w:r w:rsidRPr="00E556E9">
        <w:rPr>
          <w:rFonts w:ascii="Palatino Linotype" w:hAnsi="Palatino Linotype"/>
          <w:sz w:val="22"/>
          <w:szCs w:val="22"/>
        </w:rPr>
        <w:t>, 614-622.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41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9C33C8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Van den Hurk, W.H., Bui, C.B., and Batie, C.J. (1995) Enzymatic characterization of immunopurified prohormone convertase PC2: potent inhibition by a 7B2 peptide fragment.</w:t>
      </w:r>
      <w:r w:rsidRPr="00E556E9">
        <w:rPr>
          <w:rFonts w:ascii="Palatino Linotype" w:hAnsi="Palatino Linotype"/>
          <w:i/>
          <w:sz w:val="22"/>
          <w:szCs w:val="22"/>
        </w:rPr>
        <w:t xml:space="preserve">  </w:t>
      </w:r>
      <w:r w:rsidRPr="00E556E9">
        <w:rPr>
          <w:rFonts w:ascii="Palatino Linotype" w:hAnsi="Palatino Linotype"/>
          <w:sz w:val="22"/>
          <w:szCs w:val="22"/>
        </w:rPr>
        <w:t>Biochemistry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34</w:t>
      </w:r>
      <w:r w:rsidRPr="00E556E9">
        <w:rPr>
          <w:rFonts w:ascii="Palatino Linotype" w:hAnsi="Palatino Linotype"/>
          <w:sz w:val="22"/>
          <w:szCs w:val="22"/>
        </w:rPr>
        <w:t>, 5486- 5493.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Rothenberg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</w:t>
      </w:r>
      <w:smartTag w:uri="urn:schemas-microsoft-com:office:smarttags" w:element="State">
        <w:r w:rsidRPr="00E556E9">
          <w:rPr>
            <w:rFonts w:ascii="Palatino Linotype" w:hAnsi="Palatino Linotype"/>
            <w:sz w:val="22"/>
            <w:szCs w:val="22"/>
          </w:rPr>
          <w:t>M.E.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Eilertson, C.D., Klein, K., Zhou, Y.,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9C33C8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McDonald, J.K., and Noe, B.D. (1995) Processing of mouse proglu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gon by recombinant PC1 and PC2</w:t>
      </w:r>
      <w:r w:rsidRPr="00E556E9">
        <w:rPr>
          <w:rFonts w:ascii="Palatino Linotype" w:hAnsi="Palatino Linotype"/>
          <w:i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 J. Biol. Chem.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270</w:t>
      </w:r>
      <w:r w:rsidRPr="00E556E9">
        <w:rPr>
          <w:rFonts w:ascii="Palatino Linotype" w:hAnsi="Palatino Linotype"/>
          <w:sz w:val="22"/>
          <w:szCs w:val="22"/>
        </w:rPr>
        <w:t xml:space="preserve">, 10136-10146.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>3</w:t>
      </w:r>
      <w:r w:rsidRPr="00E556E9">
        <w:rPr>
          <w:rFonts w:ascii="Palatino Linotype" w:hAnsi="Palatino Linotype"/>
          <w:sz w:val="22"/>
          <w:szCs w:val="22"/>
        </w:rPr>
        <w:t xml:space="preserve">. Van Horssen, A. M., Van den Hurk, H., Bailyes, E.M., Hutton, J.C., Martens, G.J.M.,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(1995) Identifi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tion of the region within the neuroendocrine polypeptide 7B2 responsible for the inhibition of prohormone convertase 2.</w:t>
      </w:r>
      <w:r w:rsidRPr="00E556E9">
        <w:rPr>
          <w:rFonts w:ascii="Palatino Linotype" w:hAnsi="Palatino Linotype"/>
          <w:i/>
          <w:sz w:val="22"/>
          <w:szCs w:val="22"/>
        </w:rPr>
        <w:t xml:space="preserve">  </w:t>
      </w:r>
      <w:r w:rsidRPr="00E556E9">
        <w:rPr>
          <w:rFonts w:ascii="Palatino Linotype" w:hAnsi="Palatino Linotype"/>
          <w:sz w:val="22"/>
          <w:szCs w:val="22"/>
        </w:rPr>
        <w:t xml:space="preserve">J. Biol. Chem. </w:t>
      </w:r>
      <w:r w:rsidRPr="00E556E9">
        <w:rPr>
          <w:rFonts w:ascii="Palatino Linotype" w:hAnsi="Palatino Linotype"/>
          <w:sz w:val="22"/>
          <w:szCs w:val="22"/>
          <w:u w:val="single"/>
        </w:rPr>
        <w:t>270</w:t>
      </w:r>
      <w:r w:rsidRPr="006A726C">
        <w:rPr>
          <w:rFonts w:ascii="Palatino Linotype" w:hAnsi="Palatino Linotype"/>
          <w:sz w:val="22"/>
          <w:szCs w:val="22"/>
        </w:rPr>
        <w:t>,</w:t>
      </w:r>
      <w:r w:rsidRPr="007A45BE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14292-14296.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Zhu, X.,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(1995) 7B2 facilitates the maturation of proPC2 in neuroendocrine cells and is required for the expression of enzymatic activity. J. Cell Biol.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129,</w:t>
      </w:r>
      <w:r w:rsidRPr="00E556E9">
        <w:rPr>
          <w:rFonts w:ascii="Palatino Linotype" w:hAnsi="Palatino Linotype"/>
          <w:sz w:val="22"/>
          <w:szCs w:val="22"/>
        </w:rPr>
        <w:t xml:space="preserve"> 1641-1650.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45</w:t>
      </w:r>
      <w:r w:rsidRPr="00E556E9">
        <w:rPr>
          <w:rFonts w:ascii="Palatino Linotype" w:hAnsi="Palatino Linotype"/>
          <w:sz w:val="22"/>
          <w:szCs w:val="22"/>
        </w:rPr>
        <w:t xml:space="preserve">. Zhou, Y., Rovere, C., Kitabgi, P.,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9C33C8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(1995) Mutational analysis of PC1 in PC12 cells: 66 kDa PC1 is fully functional. J. Biol. Chem.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i/>
          <w:sz w:val="22"/>
          <w:szCs w:val="22"/>
          <w:u w:val="single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270,</w:t>
      </w:r>
      <w:r w:rsidRPr="00E556E9">
        <w:rPr>
          <w:rFonts w:ascii="Palatino Linotype" w:hAnsi="Palatino Linotype"/>
          <w:sz w:val="22"/>
          <w:szCs w:val="22"/>
        </w:rPr>
        <w:t xml:space="preserve"> 24702-24706.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46</w:t>
      </w:r>
      <w:r w:rsidRPr="00E556E9">
        <w:rPr>
          <w:rFonts w:ascii="Palatino Linotype" w:hAnsi="Palatino Linotype"/>
          <w:sz w:val="22"/>
          <w:szCs w:val="22"/>
        </w:rPr>
        <w:t xml:space="preserve">. Johanning, K., Mathis, J.P.,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sz w:val="22"/>
          <w:szCs w:val="22"/>
        </w:rPr>
        <w:t xml:space="preserve"> (1996) </w:t>
      </w:r>
      <w:r w:rsidRPr="00E556E9">
        <w:rPr>
          <w:rFonts w:ascii="Palatino Linotype" w:hAnsi="Palatino Linotype"/>
          <w:sz w:val="22"/>
          <w:szCs w:val="22"/>
        </w:rPr>
        <w:t xml:space="preserve">Role of the prohormone convertase PC2 in proenkephalin processing: antisense and overexpression studies. J. Neurochem. </w:t>
      </w:r>
      <w:r w:rsidRPr="00E556E9">
        <w:rPr>
          <w:rFonts w:ascii="Palatino Linotype" w:hAnsi="Palatino Linotype"/>
          <w:sz w:val="22"/>
          <w:szCs w:val="22"/>
          <w:u w:val="single"/>
        </w:rPr>
        <w:t>66</w:t>
      </w:r>
      <w:r w:rsidRPr="00E556E9">
        <w:rPr>
          <w:rFonts w:ascii="Palatino Linotype" w:hAnsi="Palatino Linotype"/>
          <w:sz w:val="22"/>
          <w:szCs w:val="22"/>
        </w:rPr>
        <w:t>, 898-907.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47</w:t>
      </w:r>
      <w:r w:rsidRPr="00E556E9">
        <w:rPr>
          <w:rFonts w:ascii="Palatino Linotype" w:hAnsi="Palatino Linotype"/>
          <w:sz w:val="22"/>
          <w:szCs w:val="22"/>
        </w:rPr>
        <w:t xml:space="preserve">. Zhu, X., Rouille, Y., Lamango, N. S., Steiner, D. F.,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(1996) Internal cleavage of the PC2 inhibitor 7B2 CT peptide: a potential inactivation mechanism. Proc. Natl.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d.Sci. </w:t>
      </w:r>
      <w:r w:rsidRPr="00E556E9">
        <w:rPr>
          <w:rFonts w:ascii="Palatino Linotype" w:hAnsi="Palatino Linotype"/>
          <w:sz w:val="22"/>
          <w:szCs w:val="22"/>
          <w:u w:val="single"/>
        </w:rPr>
        <w:t>93</w:t>
      </w:r>
      <w:r w:rsidRPr="00E556E9">
        <w:rPr>
          <w:rFonts w:ascii="Palatino Linotype" w:hAnsi="Palatino Linotype"/>
          <w:sz w:val="22"/>
          <w:szCs w:val="22"/>
        </w:rPr>
        <w:t>, 4919-4924.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48</w:t>
      </w:r>
      <w:r w:rsidRPr="00E556E9">
        <w:rPr>
          <w:rFonts w:ascii="Palatino Linotype" w:hAnsi="Palatino Linotype"/>
          <w:sz w:val="22"/>
          <w:szCs w:val="22"/>
        </w:rPr>
        <w:t xml:space="preserve">. Lamango, N., Zhu, X.,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(1996) Purifi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tion and enzymatic characterization of recombinant PC2: stimulation of activity by 21 kDa 7B2. Arch</w:t>
      </w:r>
      <w:r>
        <w:rPr>
          <w:rFonts w:ascii="Palatino Linotype" w:hAnsi="Palatino Linotype"/>
          <w:sz w:val="22"/>
          <w:szCs w:val="22"/>
        </w:rPr>
        <w:t xml:space="preserve">. </w:t>
      </w:r>
      <w:r w:rsidRPr="00E556E9">
        <w:rPr>
          <w:rFonts w:ascii="Palatino Linotype" w:hAnsi="Palatino Linotype"/>
          <w:sz w:val="22"/>
          <w:szCs w:val="22"/>
        </w:rPr>
        <w:t>Biochem. Biophysics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330</w:t>
      </w:r>
      <w:r w:rsidRPr="00E556E9">
        <w:rPr>
          <w:rFonts w:ascii="Palatino Linotype" w:hAnsi="Palatino Linotype"/>
          <w:sz w:val="22"/>
          <w:szCs w:val="22"/>
        </w:rPr>
        <w:t>, 238-250.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49</w:t>
      </w:r>
      <w:r w:rsidRPr="00E556E9">
        <w:rPr>
          <w:rFonts w:ascii="Palatino Linotype" w:hAnsi="Palatino Linotype"/>
          <w:sz w:val="22"/>
          <w:szCs w:val="22"/>
        </w:rPr>
        <w:t xml:space="preserve">. Zhu, X.,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Lamango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</w:t>
      </w:r>
      <w:smartTag w:uri="urn:schemas-microsoft-com:office:smarttags" w:element="State">
        <w:r w:rsidRPr="00E556E9">
          <w:rPr>
            <w:rFonts w:ascii="Palatino Linotype" w:hAnsi="Palatino Linotype"/>
            <w:sz w:val="22"/>
            <w:szCs w:val="22"/>
          </w:rPr>
          <w:t>N.S.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(1996) Involvement of a polyproline helix-like structure in the interaction of 7B2 with prohormone convertase 2.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J. Biol. Chem.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271</w:t>
      </w:r>
      <w:r w:rsidRPr="00E556E9">
        <w:rPr>
          <w:rFonts w:ascii="Palatino Linotype" w:hAnsi="Palatino Linotype"/>
          <w:sz w:val="22"/>
          <w:szCs w:val="22"/>
        </w:rPr>
        <w:t>, 23582-23587.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5</w:t>
      </w:r>
      <w:r>
        <w:rPr>
          <w:rFonts w:ascii="Palatino Linotype" w:hAnsi="Palatino Linotype"/>
          <w:sz w:val="22"/>
          <w:szCs w:val="22"/>
        </w:rPr>
        <w:t>0</w:t>
      </w:r>
      <w:r w:rsidRPr="00E556E9">
        <w:rPr>
          <w:rFonts w:ascii="Palatino Linotype" w:hAnsi="Palatino Linotype"/>
          <w:sz w:val="22"/>
          <w:szCs w:val="22"/>
        </w:rPr>
        <w:t xml:space="preserve">. Johanning, K., Mathis, J.P.,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9C33C8">
        <w:rPr>
          <w:rFonts w:ascii="Palatino Linotype" w:hAnsi="Palatino Linotype"/>
          <w:sz w:val="22"/>
          <w:szCs w:val="22"/>
        </w:rPr>
        <w:t xml:space="preserve"> (</w:t>
      </w:r>
      <w:r w:rsidRPr="00E556E9">
        <w:rPr>
          <w:rFonts w:ascii="Palatino Linotype" w:hAnsi="Palatino Linotype"/>
          <w:sz w:val="22"/>
          <w:szCs w:val="22"/>
        </w:rPr>
        <w:t xml:space="preserve">1996) Processing site blockade results in more efficient conversion of proenkephalin to active opioid peptides. J. Biol. Chem. </w:t>
      </w:r>
      <w:r w:rsidRPr="00E556E9">
        <w:rPr>
          <w:rFonts w:ascii="Palatino Linotype" w:hAnsi="Palatino Linotype"/>
          <w:sz w:val="22"/>
          <w:szCs w:val="22"/>
          <w:u w:val="single"/>
        </w:rPr>
        <w:t>271</w:t>
      </w:r>
      <w:r w:rsidRPr="00E556E9">
        <w:rPr>
          <w:rFonts w:ascii="Palatino Linotype" w:hAnsi="Palatino Linotype"/>
          <w:sz w:val="22"/>
          <w:szCs w:val="22"/>
        </w:rPr>
        <w:t>, 27871-27878.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5</w:t>
      </w:r>
      <w:r>
        <w:rPr>
          <w:rFonts w:ascii="Palatino Linotype" w:hAnsi="Palatino Linotype"/>
          <w:sz w:val="22"/>
          <w:szCs w:val="22"/>
        </w:rPr>
        <w:t xml:space="preserve">1. Muller, L., Zhu, X., </w:t>
      </w:r>
      <w:r w:rsidRPr="00E556E9">
        <w:rPr>
          <w:rFonts w:ascii="Palatino Linotype" w:hAnsi="Palatino Linotype"/>
          <w:sz w:val="22"/>
          <w:szCs w:val="22"/>
        </w:rPr>
        <w:t xml:space="preserve">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(1997) Mechanism of facilitation of PC2 maturation by 7B2:  involvement in PC2 transport and activation, but not folding. J. Cell. Biol.  </w:t>
      </w:r>
      <w:r w:rsidRPr="00E556E9">
        <w:rPr>
          <w:rFonts w:ascii="Palatino Linotype" w:hAnsi="Palatino Linotype"/>
          <w:sz w:val="22"/>
          <w:szCs w:val="22"/>
          <w:u w:val="single"/>
        </w:rPr>
        <w:t>139</w:t>
      </w:r>
      <w:r w:rsidRPr="00E556E9">
        <w:rPr>
          <w:rFonts w:ascii="Palatino Linotype" w:hAnsi="Palatino Linotype"/>
          <w:sz w:val="22"/>
          <w:szCs w:val="22"/>
        </w:rPr>
        <w:t xml:space="preserve">, 625-638. 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52</w:t>
      </w:r>
      <w:r w:rsidRPr="00E556E9">
        <w:rPr>
          <w:rFonts w:ascii="Palatino Linotype" w:hAnsi="Palatino Linotype"/>
          <w:sz w:val="22"/>
          <w:szCs w:val="22"/>
        </w:rPr>
        <w:t xml:space="preserve">. Zhu, X., Muller, L., Mains, R.E. and </w:t>
      </w:r>
      <w:r w:rsidRPr="00AD2BDE">
        <w:rPr>
          <w:rFonts w:ascii="Palatino Linotype" w:hAnsi="Palatino Linotype"/>
          <w:b/>
          <w:sz w:val="22"/>
          <w:szCs w:val="22"/>
        </w:rPr>
        <w:t>Lin</w:t>
      </w:r>
      <w:r w:rsidRPr="009C33C8">
        <w:rPr>
          <w:rFonts w:ascii="Palatino Linotype" w:hAnsi="Palatino Linotype"/>
          <w:b/>
          <w:sz w:val="22"/>
          <w:szCs w:val="22"/>
        </w:rPr>
        <w:t>dberg, I.</w:t>
      </w:r>
      <w:r w:rsidRPr="009C33C8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(1998) Structural elements of PC2 required for its interaction with its helper protein 7B2.  J. Biol. Chem. </w:t>
      </w:r>
      <w:r w:rsidRPr="00E556E9">
        <w:rPr>
          <w:rFonts w:ascii="Palatino Linotype" w:hAnsi="Palatino Linotype"/>
          <w:sz w:val="22"/>
          <w:szCs w:val="22"/>
          <w:u w:val="single"/>
        </w:rPr>
        <w:t>273</w:t>
      </w:r>
      <w:r w:rsidRPr="00E556E9">
        <w:rPr>
          <w:rFonts w:ascii="Palatino Linotype" w:hAnsi="Palatino Linotype"/>
          <w:sz w:val="22"/>
          <w:szCs w:val="22"/>
        </w:rPr>
        <w:t>, 829-836.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5</w:t>
      </w:r>
      <w:r>
        <w:rPr>
          <w:rFonts w:ascii="Palatino Linotype" w:hAnsi="Palatino Linotype"/>
          <w:sz w:val="22"/>
          <w:szCs w:val="22"/>
        </w:rPr>
        <w:t>3. Day, R.,</w:t>
      </w:r>
      <w:r w:rsidRPr="00E556E9">
        <w:rPr>
          <w:rFonts w:ascii="Palatino Linotype" w:hAnsi="Palatino Linotype"/>
          <w:sz w:val="22"/>
          <w:szCs w:val="22"/>
        </w:rPr>
        <w:t xml:space="preserve"> Lazure, C., Basak, A. Boudreault, A., Limperis, P., Dong, W., and </w:t>
      </w:r>
      <w:r w:rsidRPr="009C33C8">
        <w:rPr>
          <w:rFonts w:ascii="Palatino Linotype" w:hAnsi="Palatino Linotype"/>
          <w:b/>
          <w:sz w:val="22"/>
          <w:szCs w:val="22"/>
        </w:rPr>
        <w:t>Lindberg I.</w:t>
      </w:r>
      <w:r w:rsidRPr="00E556E9">
        <w:rPr>
          <w:rFonts w:ascii="Palatino Linotype" w:hAnsi="Palatino Linotype"/>
          <w:sz w:val="22"/>
          <w:szCs w:val="22"/>
        </w:rPr>
        <w:t xml:space="preserve"> (1998) Prodynorphin processing by proprotein convertase 2 (PC2): cleavage at single basic residues and enhanced processing in the presence of 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rboxypeptidase. J. Biol. Chem.  </w:t>
      </w:r>
      <w:r w:rsidRPr="00E556E9">
        <w:rPr>
          <w:rFonts w:ascii="Palatino Linotype" w:hAnsi="Palatino Linotype"/>
          <w:sz w:val="22"/>
          <w:szCs w:val="22"/>
          <w:u w:val="single"/>
        </w:rPr>
        <w:t>273</w:t>
      </w:r>
      <w:r w:rsidRPr="00E556E9">
        <w:rPr>
          <w:rFonts w:ascii="Palatino Linotype" w:hAnsi="Palatino Linotype"/>
          <w:sz w:val="22"/>
          <w:szCs w:val="22"/>
        </w:rPr>
        <w:t xml:space="preserve">, 1153- 1164.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5</w:t>
      </w:r>
      <w:r>
        <w:rPr>
          <w:rFonts w:ascii="Palatino Linotype" w:hAnsi="Palatino Linotype"/>
          <w:sz w:val="22"/>
          <w:szCs w:val="22"/>
        </w:rPr>
        <w:t>4</w:t>
      </w:r>
      <w:r w:rsidRPr="007A094B">
        <w:rPr>
          <w:rFonts w:ascii="Palatino Linotype" w:hAnsi="Palatino Linotype"/>
          <w:sz w:val="22"/>
          <w:szCs w:val="22"/>
        </w:rPr>
        <w:t xml:space="preserve">. </w:t>
      </w:r>
      <w:r w:rsidRPr="007A094B">
        <w:rPr>
          <w:rFonts w:ascii="Palatino Linotype" w:hAnsi="Palatino Linotype"/>
          <w:b/>
          <w:sz w:val="22"/>
          <w:szCs w:val="22"/>
        </w:rPr>
        <w:t>Lindberg, I.</w:t>
      </w:r>
      <w:r w:rsidRPr="007A094B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Tu, B., Muller, L., and Dickerson, </w:t>
      </w:r>
      <w:smartTag w:uri="urn:schemas-microsoft-com:office:smarttags" w:element="place">
        <w:r w:rsidRPr="00E556E9">
          <w:rPr>
            <w:rFonts w:ascii="Palatino Linotype" w:hAnsi="Palatino Linotype"/>
            <w:sz w:val="22"/>
            <w:szCs w:val="22"/>
          </w:rPr>
          <w:t>I.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 (1998) Cloning and functional analysis of</w:t>
      </w:r>
      <w:r w:rsidRPr="00E556E9">
        <w:rPr>
          <w:rFonts w:ascii="Palatino Linotype" w:hAnsi="Palatino Linotype"/>
          <w:i/>
          <w:sz w:val="22"/>
          <w:szCs w:val="22"/>
        </w:rPr>
        <w:t xml:space="preserve"> C. elegans</w:t>
      </w:r>
      <w:r w:rsidRPr="00E556E9">
        <w:rPr>
          <w:rFonts w:ascii="Palatino Linotype" w:hAnsi="Palatino Linotype"/>
          <w:sz w:val="22"/>
          <w:szCs w:val="22"/>
        </w:rPr>
        <w:t xml:space="preserve"> 7B2.   DNA and Cell Biol. </w:t>
      </w:r>
      <w:r w:rsidRPr="00E556E9">
        <w:rPr>
          <w:rFonts w:ascii="Palatino Linotype" w:hAnsi="Palatino Linotype"/>
          <w:i/>
          <w:sz w:val="22"/>
          <w:szCs w:val="22"/>
          <w:u w:val="single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17</w:t>
      </w:r>
      <w:r w:rsidRPr="00E556E9">
        <w:rPr>
          <w:rFonts w:ascii="Palatino Linotype" w:hAnsi="Palatino Linotype"/>
          <w:sz w:val="22"/>
          <w:szCs w:val="22"/>
        </w:rPr>
        <w:t>, 727-734.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55</w:t>
      </w:r>
      <w:r w:rsidRPr="00E556E9">
        <w:rPr>
          <w:rFonts w:ascii="Palatino Linotype" w:hAnsi="Palatino Linotype"/>
          <w:sz w:val="22"/>
          <w:szCs w:val="22"/>
        </w:rPr>
        <w:t xml:space="preserve">. Apletalina, E., Appel, J., Lamango, N.S., Houghten, R.,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(1998) Identifi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 of potent inhibitors of prohormone convertases 1 and 2 using a peptide combinatorial library. J. Biol. Chem.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273</w:t>
      </w:r>
      <w:r w:rsidRPr="00E556E9">
        <w:rPr>
          <w:rFonts w:ascii="Palatino Linotype" w:hAnsi="Palatino Linotype"/>
          <w:sz w:val="22"/>
          <w:szCs w:val="22"/>
        </w:rPr>
        <w:t>, 26589-26595.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56</w:t>
      </w:r>
      <w:r w:rsidRPr="00E556E9">
        <w:rPr>
          <w:rFonts w:ascii="Palatino Linotype" w:hAnsi="Palatino Linotype"/>
          <w:sz w:val="22"/>
          <w:szCs w:val="22"/>
        </w:rPr>
        <w:t xml:space="preserve">. Johanning, K.,  Juliano, M.A., Juliano, L., Lazure, C., Lamango, N., Steiner, D.F.,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(1998) Specificity of prohormone convertase 2 on proenkephalin and proenkephalin-related fluorogenic peptides.  J. Biol. Chem.  </w:t>
      </w:r>
      <w:r w:rsidRPr="00E556E9">
        <w:rPr>
          <w:rFonts w:ascii="Palatino Linotype" w:hAnsi="Palatino Linotype"/>
          <w:sz w:val="22"/>
          <w:szCs w:val="22"/>
          <w:u w:val="single"/>
        </w:rPr>
        <w:t>273</w:t>
      </w:r>
      <w:r w:rsidRPr="00E556E9">
        <w:rPr>
          <w:rFonts w:ascii="Palatino Linotype" w:hAnsi="Palatino Linotype"/>
          <w:sz w:val="22"/>
          <w:szCs w:val="22"/>
        </w:rPr>
        <w:t>, 22672-22680.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57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Lamango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</w:t>
      </w:r>
      <w:smartTag w:uri="urn:schemas-microsoft-com:office:smarttags" w:element="State">
        <w:r w:rsidRPr="00E556E9">
          <w:rPr>
            <w:rFonts w:ascii="Palatino Linotype" w:hAnsi="Palatino Linotype"/>
            <w:sz w:val="22"/>
            <w:szCs w:val="22"/>
          </w:rPr>
          <w:t>N.S.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Apletalina, E., Liu, J.,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(1999) Conversion of proPC2 is a pH-driven process. Arch. Biochem. Biophys. </w:t>
      </w:r>
      <w:r w:rsidRPr="00E556E9">
        <w:rPr>
          <w:rFonts w:ascii="Palatino Linotype" w:hAnsi="Palatino Linotype"/>
          <w:sz w:val="22"/>
          <w:szCs w:val="22"/>
          <w:u w:val="single"/>
        </w:rPr>
        <w:t>362</w:t>
      </w:r>
      <w:r w:rsidRPr="00E556E9">
        <w:rPr>
          <w:rFonts w:ascii="Palatino Linotype" w:hAnsi="Palatino Linotype"/>
          <w:sz w:val="22"/>
          <w:szCs w:val="22"/>
        </w:rPr>
        <w:t>, 275-282.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58</w:t>
      </w:r>
      <w:r w:rsidRPr="00E556E9">
        <w:rPr>
          <w:rFonts w:ascii="Palatino Linotype" w:hAnsi="Palatino Linotype"/>
          <w:sz w:val="22"/>
          <w:szCs w:val="22"/>
        </w:rPr>
        <w:t xml:space="preserve">. Westphal, C.H., Muller, L., Zhou, A., Zhu, X., , Bonner-Fraser, S.,   Schambelan, M., Steiner, D.F.,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2F153F">
        <w:rPr>
          <w:rFonts w:ascii="Palatino Linotype" w:hAnsi="Palatino Linotype"/>
          <w:sz w:val="22"/>
          <w:szCs w:val="22"/>
        </w:rPr>
        <w:t>*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E556E9">
        <w:rPr>
          <w:rFonts w:ascii="Palatino Linotype" w:hAnsi="Palatino Linotype"/>
          <w:sz w:val="22"/>
          <w:szCs w:val="22"/>
        </w:rPr>
        <w:t xml:space="preserve">Leder, P.* (1999) The neuroendocrine protein 7B2 is required for peptide hormone processing </w:t>
      </w:r>
      <w:r w:rsidRPr="00E556E9">
        <w:rPr>
          <w:rFonts w:ascii="Palatino Linotype" w:hAnsi="Palatino Linotype"/>
          <w:i/>
          <w:sz w:val="22"/>
          <w:szCs w:val="22"/>
        </w:rPr>
        <w:t>in vivo</w:t>
      </w:r>
      <w:r w:rsidRPr="00E556E9">
        <w:rPr>
          <w:rFonts w:ascii="Palatino Linotype" w:hAnsi="Palatino Linotype"/>
          <w:sz w:val="22"/>
          <w:szCs w:val="22"/>
        </w:rPr>
        <w:t xml:space="preserve"> and provides a novel mechanism for pituitary Cushing’s disease. Cell  </w:t>
      </w:r>
      <w:r w:rsidRPr="00E556E9">
        <w:rPr>
          <w:rFonts w:ascii="Palatino Linotype" w:hAnsi="Palatino Linotype"/>
          <w:sz w:val="22"/>
          <w:szCs w:val="22"/>
          <w:u w:val="single"/>
        </w:rPr>
        <w:t>96</w:t>
      </w:r>
      <w:r w:rsidRPr="00E556E9">
        <w:rPr>
          <w:rFonts w:ascii="Palatino Linotype" w:hAnsi="Palatino Linotype"/>
          <w:sz w:val="22"/>
          <w:szCs w:val="22"/>
        </w:rPr>
        <w:t>, 689-700. (*co-senior authors)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59</w:t>
      </w:r>
      <w:r w:rsidRPr="00E556E9">
        <w:rPr>
          <w:rFonts w:ascii="Palatino Linotype" w:hAnsi="Palatino Linotype"/>
          <w:sz w:val="22"/>
          <w:szCs w:val="22"/>
        </w:rPr>
        <w:t xml:space="preserve">. Muller, L., Zhu, P. Juliano, M.A., Juliano, L.,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(1999) A 36-residue peptide contains all of the information required for 7B2-mediated activat</w:t>
      </w:r>
      <w:r>
        <w:rPr>
          <w:rFonts w:ascii="Palatino Linotype" w:hAnsi="Palatino Linotype"/>
          <w:sz w:val="22"/>
          <w:szCs w:val="22"/>
        </w:rPr>
        <w:t xml:space="preserve">ion of proPC2. J. Biol. Chem., 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274,</w:t>
      </w:r>
      <w:r w:rsidRPr="00E556E9">
        <w:rPr>
          <w:rFonts w:ascii="Palatino Linotype" w:hAnsi="Palatino Linotype"/>
          <w:sz w:val="22"/>
          <w:szCs w:val="22"/>
        </w:rPr>
        <w:t xml:space="preserve"> 21471-21477.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>0</w:t>
      </w:r>
      <w:r w:rsidRPr="00E556E9">
        <w:rPr>
          <w:rFonts w:ascii="Palatino Linotype" w:hAnsi="Palatino Linotype"/>
          <w:sz w:val="22"/>
          <w:szCs w:val="22"/>
        </w:rPr>
        <w:t xml:space="preserve">. Fortenberry, Y., Liu, J.,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 (1999) The role of the CT peptide in the inhibition of PC2 </w:t>
      </w:r>
      <w:r w:rsidRPr="00E556E9">
        <w:rPr>
          <w:rFonts w:ascii="Palatino Linotype" w:hAnsi="Palatino Linotype"/>
          <w:i/>
          <w:sz w:val="22"/>
          <w:szCs w:val="22"/>
        </w:rPr>
        <w:t>in vivo</w:t>
      </w:r>
      <w:r w:rsidRPr="00E556E9">
        <w:rPr>
          <w:rFonts w:ascii="Palatino Linotype" w:hAnsi="Palatino Linotype"/>
          <w:sz w:val="22"/>
          <w:szCs w:val="22"/>
        </w:rPr>
        <w:t>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J. Neurochemistry</w:t>
      </w:r>
      <w:r>
        <w:rPr>
          <w:rFonts w:ascii="Palatino Linotype" w:hAnsi="Palatino Linotype"/>
          <w:i/>
          <w:sz w:val="22"/>
          <w:szCs w:val="22"/>
        </w:rPr>
        <w:t>,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73</w:t>
      </w:r>
      <w:r w:rsidRPr="00E556E9">
        <w:rPr>
          <w:rFonts w:ascii="Palatino Linotype" w:hAnsi="Palatino Linotype"/>
          <w:sz w:val="22"/>
          <w:szCs w:val="22"/>
        </w:rPr>
        <w:t>, 994-1003</w:t>
      </w:r>
      <w:r w:rsidRPr="00E556E9">
        <w:rPr>
          <w:rFonts w:ascii="Palatino Linotype" w:hAnsi="Palatino Linotype"/>
          <w:i/>
          <w:sz w:val="22"/>
          <w:szCs w:val="22"/>
        </w:rPr>
        <w:t>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>1</w:t>
      </w:r>
      <w:r w:rsidRPr="00E556E9">
        <w:rPr>
          <w:rFonts w:ascii="Palatino Linotype" w:hAnsi="Palatino Linotype"/>
          <w:sz w:val="22"/>
          <w:szCs w:val="22"/>
        </w:rPr>
        <w:t xml:space="preserve">.  Apletalina, E., Juliano, M. A., Juliano, L.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  </w:t>
      </w:r>
      <w:r w:rsidRPr="00E556E9">
        <w:rPr>
          <w:rFonts w:ascii="Palatino Linotype" w:hAnsi="Palatino Linotype"/>
          <w:sz w:val="22"/>
          <w:szCs w:val="22"/>
        </w:rPr>
        <w:t xml:space="preserve">(2000) Structure-function analysis of the 7B2 CT peptide: mechanism of inhibition of PC2. Biochem. Biophys. Res. Commun.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267</w:t>
      </w:r>
      <w:r w:rsidRPr="00E556E9">
        <w:rPr>
          <w:rFonts w:ascii="Palatino Linotype" w:hAnsi="Palatino Linotype"/>
          <w:sz w:val="22"/>
          <w:szCs w:val="22"/>
        </w:rPr>
        <w:t>, 940-942.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b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 xml:space="preserve">. Apletalina, E., Muller, L.,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(2000) Mutations in the 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talytic domain of prohormone convertase 2 result  in loss of binding to 7B2 and inhibition with 7B2 CT peptide. J. Biol. Chem.,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275,</w:t>
      </w:r>
      <w:r w:rsidRPr="00E556E9">
        <w:rPr>
          <w:rFonts w:ascii="Palatino Linotype" w:hAnsi="Palatino Linotype"/>
          <w:sz w:val="22"/>
          <w:szCs w:val="22"/>
        </w:rPr>
        <w:t xml:space="preserve"> 14667-14677.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b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>3</w:t>
      </w:r>
      <w:r w:rsidRPr="00E556E9">
        <w:rPr>
          <w:rFonts w:ascii="Palatino Linotype" w:hAnsi="Palatino Linotype"/>
          <w:sz w:val="22"/>
          <w:szCs w:val="22"/>
        </w:rPr>
        <w:t>. Hwang,  J.R.</w:t>
      </w:r>
      <w:r w:rsidR="00C75795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Siekhaus, D.,  Fuller, R.S., Taghert, P.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E556E9">
        <w:rPr>
          <w:rFonts w:ascii="Palatino Linotype" w:hAnsi="Palatino Linotype"/>
          <w:sz w:val="22"/>
          <w:szCs w:val="22"/>
        </w:rPr>
        <w:t xml:space="preserve">and </w:t>
      </w:r>
      <w:r w:rsidRPr="002F153F">
        <w:rPr>
          <w:rFonts w:ascii="Palatino Linotype" w:hAnsi="Palatino Linotype"/>
          <w:b/>
          <w:sz w:val="22"/>
          <w:szCs w:val="22"/>
        </w:rPr>
        <w:t>Lindberg, I</w:t>
      </w:r>
      <w:r w:rsidRPr="00015FBA">
        <w:rPr>
          <w:rFonts w:ascii="Palatino Linotype" w:hAnsi="Palatino Linotype"/>
          <w:b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 (2000) Characterization of prohormone convertase 2 and 7B2 from </w:t>
      </w:r>
      <w:r w:rsidRPr="00E556E9">
        <w:rPr>
          <w:rFonts w:ascii="Palatino Linotype" w:hAnsi="Palatino Linotype"/>
          <w:i/>
          <w:sz w:val="22"/>
          <w:szCs w:val="22"/>
        </w:rPr>
        <w:t xml:space="preserve">Drosophila melanogaster. </w:t>
      </w:r>
      <w:r w:rsidRPr="00E556E9">
        <w:rPr>
          <w:rFonts w:ascii="Palatino Linotype" w:hAnsi="Palatino Linotype"/>
          <w:sz w:val="22"/>
          <w:szCs w:val="22"/>
        </w:rPr>
        <w:t xml:space="preserve">J. Biol. Chem. </w:t>
      </w:r>
      <w:r w:rsidRPr="00E556E9">
        <w:rPr>
          <w:rFonts w:ascii="Palatino Linotype" w:hAnsi="Palatino Linotype"/>
          <w:i/>
          <w:sz w:val="22"/>
          <w:szCs w:val="22"/>
        </w:rPr>
        <w:t xml:space="preserve">  </w:t>
      </w:r>
      <w:r w:rsidRPr="00E556E9">
        <w:rPr>
          <w:rFonts w:ascii="Palatino Linotype" w:hAnsi="Palatino Linotype"/>
          <w:sz w:val="22"/>
          <w:szCs w:val="22"/>
          <w:u w:val="single"/>
        </w:rPr>
        <w:t>275,</w:t>
      </w:r>
      <w:r w:rsidRPr="00E556E9">
        <w:rPr>
          <w:rFonts w:ascii="Palatino Linotype" w:hAnsi="Palatino Linotype"/>
          <w:sz w:val="22"/>
          <w:szCs w:val="22"/>
        </w:rPr>
        <w:t xml:space="preserve"> 17886-17893.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b/>
          <w:i/>
          <w:sz w:val="22"/>
          <w:szCs w:val="22"/>
        </w:rPr>
        <w:t xml:space="preserve">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 xml:space="preserve">4.  Cameron, A., </w:t>
      </w:r>
      <w:r w:rsidRPr="00E556E9">
        <w:rPr>
          <w:rFonts w:ascii="Palatino Linotype" w:hAnsi="Palatino Linotype"/>
          <w:sz w:val="22"/>
          <w:szCs w:val="22"/>
        </w:rPr>
        <w:t xml:space="preserve">Fortenberry, Y., and  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(2000)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The SAAS granin exhibits functional homology to 7B2 and contains a highly potent hexapeptide inhibitor against PC1.</w:t>
      </w:r>
      <w:r w:rsidRPr="00E556E9">
        <w:rPr>
          <w:rFonts w:ascii="Palatino Linotype" w:hAnsi="Palatino Linotype"/>
          <w:b/>
          <w:sz w:val="22"/>
          <w:szCs w:val="22"/>
        </w:rPr>
        <w:t xml:space="preserve">  </w:t>
      </w:r>
      <w:r w:rsidRPr="00E556E9">
        <w:rPr>
          <w:rFonts w:ascii="Palatino Linotype" w:hAnsi="Palatino Linotype"/>
          <w:sz w:val="22"/>
          <w:szCs w:val="22"/>
        </w:rPr>
        <w:t xml:space="preserve">FEBS Lett. </w:t>
      </w:r>
      <w:r w:rsidRPr="00E556E9">
        <w:rPr>
          <w:rFonts w:ascii="Palatino Linotype" w:hAnsi="Palatino Linotype"/>
          <w:sz w:val="22"/>
          <w:szCs w:val="22"/>
          <w:u w:val="single"/>
        </w:rPr>
        <w:t>473,</w:t>
      </w:r>
      <w:r w:rsidRPr="00E556E9">
        <w:rPr>
          <w:rFonts w:ascii="Palatino Linotype" w:hAnsi="Palatino Linotype"/>
          <w:sz w:val="22"/>
          <w:szCs w:val="22"/>
        </w:rPr>
        <w:t xml:space="preserve"> 135-138.</w:t>
      </w:r>
    </w:p>
    <w:p w:rsidR="0011535E" w:rsidRPr="00E556E9" w:rsidRDefault="0011535E" w:rsidP="0011535E">
      <w:pPr>
        <w:ind w:right="-130"/>
        <w:jc w:val="both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65</w:t>
      </w:r>
      <w:r w:rsidRPr="00E556E9">
        <w:rPr>
          <w:rFonts w:ascii="Palatino Linotype" w:hAnsi="Palatino Linotype"/>
          <w:sz w:val="22"/>
          <w:szCs w:val="22"/>
        </w:rPr>
        <w:t xml:space="preserve">. Cameron, A., Appel, J., Houghten, R.A.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(2000) Polyarginines are potent furin inhibitors.  J. Biol. Chem.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75,</w:t>
      </w:r>
      <w:r w:rsidRPr="00E556E9">
        <w:rPr>
          <w:rFonts w:ascii="Palatino Linotype" w:hAnsi="Palatino Linotype"/>
          <w:sz w:val="22"/>
          <w:szCs w:val="22"/>
        </w:rPr>
        <w:t xml:space="preserve"> 36741-36749.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66</w:t>
      </w:r>
      <w:r w:rsidRPr="00E556E9">
        <w:rPr>
          <w:rFonts w:ascii="Palatino Linotype" w:hAnsi="Palatino Linotype"/>
          <w:sz w:val="22"/>
          <w:szCs w:val="22"/>
        </w:rPr>
        <w:t>. Mul</w:t>
      </w:r>
      <w:r>
        <w:rPr>
          <w:rFonts w:ascii="Palatino Linotype" w:hAnsi="Palatino Linotype"/>
          <w:sz w:val="22"/>
          <w:szCs w:val="22"/>
        </w:rPr>
        <w:t xml:space="preserve">ler, L.*, Cameron, A.*, </w:t>
      </w:r>
      <w:r w:rsidRPr="00E556E9">
        <w:rPr>
          <w:rFonts w:ascii="Palatino Linotype" w:hAnsi="Palatino Linotype"/>
          <w:sz w:val="22"/>
          <w:szCs w:val="22"/>
        </w:rPr>
        <w:t xml:space="preserve">Apletalina, E. , Fortenberry, Y.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 (2000) Processing and sorting of the prohormone convertase 2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 propeptide.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 J. Biol. Chem.,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275,</w:t>
      </w:r>
      <w:r w:rsidRPr="00E556E9">
        <w:rPr>
          <w:rFonts w:ascii="Palatino Linotype" w:hAnsi="Palatino Linotype"/>
          <w:sz w:val="22"/>
          <w:szCs w:val="22"/>
        </w:rPr>
        <w:t xml:space="preserve"> 39213- 39222</w:t>
      </w:r>
      <w:r w:rsidRPr="00E556E9">
        <w:rPr>
          <w:rFonts w:ascii="Palatino Linotype" w:hAnsi="Palatino Linotype"/>
          <w:i/>
          <w:sz w:val="22"/>
          <w:szCs w:val="22"/>
        </w:rPr>
        <w:t>..</w:t>
      </w:r>
      <w:r w:rsidRPr="00E556E9">
        <w:rPr>
          <w:rFonts w:ascii="Palatino Linotype" w:hAnsi="Palatino Linotype"/>
          <w:sz w:val="22"/>
          <w:szCs w:val="22"/>
        </w:rPr>
        <w:t xml:space="preserve"> (*these authors contributed equally to the work)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67.</w:t>
      </w:r>
      <w:r w:rsidRPr="00E556E9">
        <w:rPr>
          <w:rFonts w:ascii="Palatino Linotype" w:hAnsi="Palatino Linotype"/>
          <w:sz w:val="22"/>
          <w:szCs w:val="22"/>
        </w:rPr>
        <w:t xml:space="preserve"> Sayah, M., Fortenberry, Y., Cameron, A.,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(2001) Distribution and enzymatic generation of proSAAS-derived peptides. J. Neurochem.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76</w:t>
      </w:r>
      <w:r w:rsidRPr="00E556E9">
        <w:rPr>
          <w:rFonts w:ascii="Palatino Linotype" w:hAnsi="Palatino Linotype"/>
          <w:i/>
          <w:sz w:val="22"/>
          <w:szCs w:val="22"/>
        </w:rPr>
        <w:t xml:space="preserve">, </w:t>
      </w:r>
      <w:r w:rsidRPr="00E556E9">
        <w:rPr>
          <w:rFonts w:ascii="Palatino Linotype" w:hAnsi="Palatino Linotype"/>
          <w:sz w:val="22"/>
          <w:szCs w:val="22"/>
        </w:rPr>
        <w:t>1833-1841.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68</w:t>
      </w:r>
      <w:r w:rsidRPr="00E556E9">
        <w:rPr>
          <w:rFonts w:ascii="Palatino Linotype" w:hAnsi="Palatino Linotype"/>
          <w:sz w:val="22"/>
          <w:szCs w:val="22"/>
        </w:rPr>
        <w:t xml:space="preserve">.  Hwang, J.R,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(2001) Inactivation of the 7B2 inhibitory CT peptide depends on a functional furin cleavage site. J. Neurochem. </w:t>
      </w:r>
      <w:r w:rsidRPr="00E556E9">
        <w:rPr>
          <w:rFonts w:ascii="Palatino Linotype" w:hAnsi="Palatino Linotype"/>
          <w:sz w:val="22"/>
          <w:szCs w:val="22"/>
          <w:u w:val="single"/>
        </w:rPr>
        <w:t>79</w:t>
      </w:r>
      <w:r w:rsidRPr="00E556E9">
        <w:rPr>
          <w:rFonts w:ascii="Palatino Linotype" w:hAnsi="Palatino Linotype"/>
          <w:sz w:val="22"/>
          <w:szCs w:val="22"/>
        </w:rPr>
        <w:t xml:space="preserve">, 437-44.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69</w:t>
      </w:r>
      <w:r w:rsidRPr="00E556E9">
        <w:rPr>
          <w:rFonts w:ascii="Palatino Linotype" w:hAnsi="Palatino Linotype"/>
          <w:sz w:val="22"/>
          <w:szCs w:val="22"/>
        </w:rPr>
        <w:t xml:space="preserve">. Zachariah, C., Cameron, A.,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2F153F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Kao, K.J., Beinfeld, M., and Edison, A. (2001) Structural studies of a neuropeptide precursor protein with an RGD proteolytic site.  Biochemistry </w:t>
      </w:r>
      <w:r w:rsidRPr="00E556E9">
        <w:rPr>
          <w:rFonts w:ascii="Palatino Linotype" w:hAnsi="Palatino Linotype"/>
          <w:sz w:val="22"/>
          <w:szCs w:val="22"/>
          <w:u w:val="single"/>
        </w:rPr>
        <w:t>40</w:t>
      </w:r>
      <w:r w:rsidRPr="00E556E9">
        <w:rPr>
          <w:rFonts w:ascii="Palatino Linotype" w:hAnsi="Palatino Linotype"/>
          <w:sz w:val="22"/>
          <w:szCs w:val="22"/>
        </w:rPr>
        <w:t>, 8790-8799.</w:t>
      </w:r>
      <w:r w:rsidRPr="00E556E9">
        <w:rPr>
          <w:rFonts w:ascii="Palatino Linotype" w:hAnsi="Palatino Linotype"/>
          <w:iCs/>
          <w:sz w:val="22"/>
          <w:szCs w:val="22"/>
        </w:rPr>
        <w:t xml:space="preserve">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70</w:t>
      </w:r>
      <w:r w:rsidRPr="00E556E9">
        <w:rPr>
          <w:rFonts w:ascii="Palatino Linotype" w:hAnsi="Palatino Linotype"/>
          <w:iCs/>
          <w:sz w:val="22"/>
          <w:szCs w:val="22"/>
        </w:rPr>
        <w:t xml:space="preserve">. Rehfeld, J.F., </w:t>
      </w:r>
      <w:r w:rsidRPr="002F153F">
        <w:rPr>
          <w:rFonts w:ascii="Palatino Linotype" w:hAnsi="Palatino Linotype"/>
          <w:b/>
          <w:iCs/>
          <w:sz w:val="22"/>
          <w:szCs w:val="22"/>
        </w:rPr>
        <w:t>Lindberg, I.</w:t>
      </w:r>
      <w:r w:rsidRPr="002F153F">
        <w:rPr>
          <w:rFonts w:ascii="Palatino Linotype" w:hAnsi="Palatino Linotype"/>
          <w:iCs/>
          <w:sz w:val="22"/>
          <w:szCs w:val="22"/>
        </w:rPr>
        <w:t>,</w:t>
      </w:r>
      <w:r w:rsidRPr="002501C9">
        <w:rPr>
          <w:rFonts w:ascii="Palatino Linotype" w:hAnsi="Palatino Linotype"/>
          <w:iCs/>
          <w:sz w:val="22"/>
          <w:szCs w:val="22"/>
        </w:rPr>
        <w:t xml:space="preserve"> </w:t>
      </w:r>
      <w:r w:rsidRPr="00E556E9">
        <w:rPr>
          <w:rFonts w:ascii="Palatino Linotype" w:hAnsi="Palatino Linotype"/>
          <w:iCs/>
          <w:sz w:val="22"/>
          <w:szCs w:val="22"/>
        </w:rPr>
        <w:t xml:space="preserve">Friis-Hansen, L. (2002) </w:t>
      </w:r>
      <w:r w:rsidRPr="00E556E9">
        <w:rPr>
          <w:rFonts w:ascii="Palatino Linotype" w:hAnsi="Palatino Linotype"/>
          <w:sz w:val="22"/>
          <w:szCs w:val="22"/>
        </w:rPr>
        <w:t xml:space="preserve">Progastrin-derived peptides differ in 7B2 and PC2 knockout animals: a role for 7B2 independent of action on PC2. FEBS Lett.   </w:t>
      </w:r>
      <w:r w:rsidRPr="00E556E9">
        <w:rPr>
          <w:rFonts w:ascii="Palatino Linotype" w:hAnsi="Palatino Linotype"/>
          <w:sz w:val="22"/>
          <w:szCs w:val="22"/>
          <w:u w:val="single"/>
        </w:rPr>
        <w:t>510</w:t>
      </w:r>
      <w:r w:rsidRPr="00E556E9">
        <w:rPr>
          <w:rFonts w:ascii="Palatino Linotype" w:hAnsi="Palatino Linotype"/>
          <w:sz w:val="22"/>
          <w:szCs w:val="22"/>
        </w:rPr>
        <w:t>, pp. 89-93</w:t>
      </w:r>
      <w:r w:rsidRPr="00E556E9">
        <w:rPr>
          <w:rFonts w:ascii="Palatino Linotype" w:hAnsi="Palatino Linotype"/>
          <w:i/>
          <w:sz w:val="22"/>
          <w:szCs w:val="22"/>
        </w:rPr>
        <w:t>82.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iCs/>
          <w:sz w:val="22"/>
          <w:szCs w:val="22"/>
        </w:rPr>
        <w:t>7</w:t>
      </w:r>
      <w:r>
        <w:rPr>
          <w:rFonts w:ascii="Palatino Linotype" w:hAnsi="Palatino Linotype"/>
          <w:iCs/>
          <w:sz w:val="22"/>
          <w:szCs w:val="22"/>
        </w:rPr>
        <w:t>1</w:t>
      </w:r>
      <w:r w:rsidRPr="00E556E9">
        <w:rPr>
          <w:rFonts w:ascii="Palatino Linotype" w:hAnsi="Palatino Linotype"/>
          <w:iCs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 Fortenberry, Y., Hwang, J.R., Apletalina, E.V.,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 (2002) Functional characterization of proSAAS: similarities and differences with 7B2. </w:t>
      </w:r>
      <w:r w:rsidRPr="00E556E9">
        <w:rPr>
          <w:rFonts w:ascii="Palatino Linotype" w:hAnsi="Palatino Linotype"/>
          <w:iCs/>
          <w:sz w:val="22"/>
          <w:szCs w:val="22"/>
        </w:rPr>
        <w:t>J. Biol. Chem</w:t>
      </w:r>
      <w:r w:rsidRPr="00E556E9">
        <w:rPr>
          <w:rFonts w:ascii="Palatino Linotype" w:hAnsi="Palatino Linotype"/>
          <w:i/>
          <w:sz w:val="22"/>
          <w:szCs w:val="22"/>
        </w:rPr>
        <w:t>.</w:t>
      </w:r>
      <w:r w:rsidRPr="00E556E9">
        <w:rPr>
          <w:rFonts w:ascii="Palatino Linotype" w:hAnsi="Palatino Linotype"/>
          <w:i/>
          <w:sz w:val="22"/>
          <w:szCs w:val="22"/>
          <w:u w:val="single"/>
        </w:rPr>
        <w:t xml:space="preserve"> </w:t>
      </w:r>
      <w:r w:rsidRPr="00E556E9">
        <w:rPr>
          <w:rFonts w:ascii="Palatino Linotype" w:hAnsi="Palatino Linotype"/>
          <w:iCs/>
          <w:sz w:val="22"/>
          <w:szCs w:val="22"/>
          <w:u w:val="single"/>
        </w:rPr>
        <w:t>277</w:t>
      </w:r>
      <w:r w:rsidRPr="00E556E9">
        <w:rPr>
          <w:rFonts w:ascii="Palatino Linotype" w:hAnsi="Palatino Linotype"/>
          <w:iCs/>
          <w:sz w:val="22"/>
          <w:szCs w:val="22"/>
        </w:rPr>
        <w:t>, 5175-5186.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7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 xml:space="preserve">. Sarac, M., Windeatt, S., Castro, M.,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(2002) Adenoviral administration of 7B2 reverses endocrinologi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l deficiencies in 7B2 null mice. Endocrinology </w:t>
      </w:r>
      <w:r w:rsidRPr="00E556E9">
        <w:rPr>
          <w:rFonts w:ascii="Palatino Linotype" w:hAnsi="Palatino Linotype"/>
          <w:sz w:val="22"/>
          <w:szCs w:val="22"/>
          <w:u w:val="single"/>
        </w:rPr>
        <w:t>143</w:t>
      </w:r>
      <w:r w:rsidRPr="00E556E9">
        <w:rPr>
          <w:rFonts w:ascii="Palatino Linotype" w:hAnsi="Palatino Linotype"/>
          <w:sz w:val="22"/>
          <w:szCs w:val="22"/>
        </w:rPr>
        <w:t>, 2314-23.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iCs/>
          <w:sz w:val="22"/>
          <w:szCs w:val="22"/>
        </w:rPr>
      </w:pPr>
      <w:r w:rsidRPr="00E556E9">
        <w:rPr>
          <w:rFonts w:ascii="Palatino Linotype" w:hAnsi="Palatino Linotype"/>
          <w:iCs/>
          <w:sz w:val="22"/>
          <w:szCs w:val="22"/>
        </w:rPr>
        <w:t>7</w:t>
      </w:r>
      <w:r>
        <w:rPr>
          <w:rFonts w:ascii="Palatino Linotype" w:hAnsi="Palatino Linotype"/>
          <w:iCs/>
          <w:sz w:val="22"/>
          <w:szCs w:val="22"/>
        </w:rPr>
        <w:t>3</w:t>
      </w:r>
      <w:r w:rsidRPr="00E556E9">
        <w:rPr>
          <w:rFonts w:ascii="Palatino Linotype" w:hAnsi="Palatino Linotype"/>
          <w:iCs/>
          <w:sz w:val="22"/>
          <w:szCs w:val="22"/>
        </w:rPr>
        <w:t>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Sarac, M.,   Zieske, A.W.,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(2002). The lethal form of Cushing’s in 7B2 null mice is due to multiple metabolic and hormonal abnormalities. Endocrinology,</w:t>
      </w:r>
      <w:r w:rsidRPr="00E556E9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143</w:t>
      </w:r>
      <w:r w:rsidRPr="00E556E9">
        <w:rPr>
          <w:rFonts w:ascii="Palatino Linotype" w:hAnsi="Palatino Linotype"/>
          <w:sz w:val="22"/>
          <w:szCs w:val="22"/>
        </w:rPr>
        <w:t>, 2324-32.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7</w:t>
      </w: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 Laurent, V., Kimble, A.,  Peng, B.,   Zhu, P.,  Pintar,  J.,   Steiner, D.F. 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(2002) Mortality in 7B2 null mice 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n be rescued by adrenalectomy: involvement of dopamine in ACTH hypersecretion.  Proc. Natl.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d. Sci. USA </w:t>
      </w:r>
      <w:r w:rsidRPr="00E556E9">
        <w:rPr>
          <w:rFonts w:ascii="Palatino Linotype" w:hAnsi="Palatino Linotype"/>
          <w:sz w:val="22"/>
          <w:szCs w:val="22"/>
          <w:u w:val="single"/>
        </w:rPr>
        <w:t>99</w:t>
      </w:r>
      <w:r w:rsidRPr="00E556E9">
        <w:rPr>
          <w:rFonts w:ascii="Palatino Linotype" w:hAnsi="Palatino Linotype"/>
          <w:sz w:val="22"/>
          <w:szCs w:val="22"/>
        </w:rPr>
        <w:t>, 3087.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75</w:t>
      </w:r>
      <w:r w:rsidRPr="00E556E9">
        <w:rPr>
          <w:rFonts w:ascii="Palatino Linotype" w:hAnsi="Palatino Linotype"/>
          <w:bCs/>
          <w:sz w:val="22"/>
          <w:szCs w:val="22"/>
        </w:rPr>
        <w:t xml:space="preserve">. Zhu, X., Zhou, A., Dey, A., Norrbom, C., Carroll, R., Zhang C., Laurent V., </w:t>
      </w:r>
      <w:r w:rsidRPr="002F153F">
        <w:rPr>
          <w:rFonts w:ascii="Palatino Linotype" w:hAnsi="Palatino Linotype"/>
          <w:b/>
          <w:bCs/>
          <w:sz w:val="22"/>
          <w:szCs w:val="22"/>
        </w:rPr>
        <w:t>Lindberg, I.</w:t>
      </w:r>
      <w:r w:rsidRPr="002F153F">
        <w:rPr>
          <w:rFonts w:ascii="Palatino Linotype" w:hAnsi="Palatino Linotype"/>
          <w:bCs/>
          <w:sz w:val="22"/>
          <w:szCs w:val="22"/>
        </w:rPr>
        <w:t>,</w:t>
      </w:r>
      <w:r w:rsidRPr="00E556E9">
        <w:rPr>
          <w:rFonts w:ascii="Palatino Linotype" w:hAnsi="Palatino Linotype"/>
          <w:bCs/>
          <w:sz w:val="22"/>
          <w:szCs w:val="22"/>
        </w:rPr>
        <w:t xml:space="preserve"> Ugleholdt, R., Holst, J.J., Steiner, D.F. (2002) Disruption of PC1/3 expression in mice </w:t>
      </w:r>
      <w:smartTag w:uri="urn:schemas-microsoft-com:office:smarttags" w:element="PersonName">
        <w:r w:rsidRPr="00E556E9">
          <w:rPr>
            <w:rFonts w:ascii="Palatino Linotype" w:hAnsi="Palatino Linotype"/>
            <w:bCs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bCs/>
          <w:sz w:val="22"/>
          <w:szCs w:val="22"/>
        </w:rPr>
        <w:t>uses dwarfism and multiple neuroendocrine peptide processing defects. Proc. Natl. A</w:t>
      </w:r>
      <w:smartTag w:uri="urn:schemas-microsoft-com:office:smarttags" w:element="PersonName">
        <w:r w:rsidRPr="00E556E9">
          <w:rPr>
            <w:rFonts w:ascii="Palatino Linotype" w:hAnsi="Palatino Linotype"/>
            <w:bCs/>
            <w:sz w:val="22"/>
            <w:szCs w:val="22"/>
          </w:rPr>
          <w:t>ca</w:t>
        </w:r>
      </w:smartTag>
      <w:r>
        <w:rPr>
          <w:rFonts w:ascii="Palatino Linotype" w:hAnsi="Palatino Linotype"/>
          <w:bCs/>
          <w:sz w:val="22"/>
          <w:szCs w:val="22"/>
        </w:rPr>
        <w:t>d. Sci. US</w:t>
      </w:r>
      <w:r w:rsidRPr="00E556E9">
        <w:rPr>
          <w:rFonts w:ascii="Palatino Linotype" w:hAnsi="Palatino Linotype"/>
          <w:bCs/>
          <w:sz w:val="22"/>
          <w:szCs w:val="22"/>
        </w:rPr>
        <w:t xml:space="preserve">A   </w:t>
      </w:r>
      <w:r w:rsidRPr="00E556E9">
        <w:rPr>
          <w:rFonts w:ascii="Palatino Linotype" w:hAnsi="Palatino Linotype"/>
          <w:bCs/>
          <w:sz w:val="22"/>
          <w:szCs w:val="22"/>
          <w:u w:val="single"/>
        </w:rPr>
        <w:t>99,</w:t>
      </w:r>
      <w:r>
        <w:rPr>
          <w:rFonts w:ascii="Palatino Linotype" w:hAnsi="Palatino Linotype"/>
          <w:bCs/>
          <w:sz w:val="22"/>
          <w:szCs w:val="22"/>
          <w:u w:val="single"/>
        </w:rPr>
        <w:t xml:space="preserve"> </w:t>
      </w:r>
      <w:r w:rsidRPr="00E556E9">
        <w:rPr>
          <w:rFonts w:ascii="Palatino Linotype" w:hAnsi="Palatino Linotype"/>
          <w:bCs/>
          <w:sz w:val="22"/>
          <w:szCs w:val="22"/>
        </w:rPr>
        <w:t>10293-10298.</w:t>
      </w:r>
    </w:p>
    <w:p w:rsidR="0011535E" w:rsidRPr="00E556E9" w:rsidRDefault="0011535E" w:rsidP="0011535E">
      <w:pPr>
        <w:ind w:right="-130"/>
        <w:jc w:val="both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76</w:t>
      </w:r>
      <w:r w:rsidRPr="00E556E9">
        <w:rPr>
          <w:rFonts w:ascii="Palatino Linotype" w:hAnsi="Palatino Linotype"/>
          <w:sz w:val="22"/>
          <w:szCs w:val="22"/>
        </w:rPr>
        <w:t xml:space="preserve">. Laurent, V.,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2F153F">
        <w:rPr>
          <w:rFonts w:ascii="Palatino Linotype" w:hAnsi="Palatino Linotype"/>
          <w:sz w:val="22"/>
          <w:szCs w:val="22"/>
        </w:rPr>
        <w:t xml:space="preserve"> (</w:t>
      </w:r>
      <w:r w:rsidRPr="00E556E9">
        <w:rPr>
          <w:rFonts w:ascii="Palatino Linotype" w:hAnsi="Palatino Linotype"/>
          <w:sz w:val="22"/>
          <w:szCs w:val="22"/>
        </w:rPr>
        <w:t xml:space="preserve">2002) </w:t>
      </w:r>
      <w:r w:rsidRPr="00E556E9">
        <w:rPr>
          <w:rFonts w:ascii="Palatino Linotype" w:hAnsi="Palatino Linotype"/>
          <w:bCs/>
          <w:sz w:val="22"/>
          <w:szCs w:val="22"/>
        </w:rPr>
        <w:t>Mini-RIA: adaptation of conventional [</w:t>
      </w:r>
      <w:r w:rsidRPr="00E556E9">
        <w:rPr>
          <w:rFonts w:ascii="Palatino Linotype" w:hAnsi="Palatino Linotype"/>
          <w:bCs/>
          <w:sz w:val="22"/>
          <w:szCs w:val="22"/>
          <w:vertAlign w:val="superscript"/>
        </w:rPr>
        <w:t>125</w:t>
      </w:r>
      <w:r w:rsidRPr="00E556E9">
        <w:rPr>
          <w:rFonts w:ascii="Palatino Linotype" w:hAnsi="Palatino Linotype"/>
          <w:bCs/>
          <w:sz w:val="22"/>
          <w:szCs w:val="22"/>
        </w:rPr>
        <w:t>I] radioimmunoassay to a 96-tube format. Analyti</w:t>
      </w:r>
      <w:smartTag w:uri="urn:schemas-microsoft-com:office:smarttags" w:element="PersonName">
        <w:r w:rsidRPr="00E556E9">
          <w:rPr>
            <w:rFonts w:ascii="Palatino Linotype" w:hAnsi="Palatino Linotype"/>
            <w:bCs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bCs/>
          <w:sz w:val="22"/>
          <w:szCs w:val="22"/>
        </w:rPr>
        <w:t>l Biochemistry</w:t>
      </w:r>
      <w:r w:rsidRPr="00E556E9">
        <w:rPr>
          <w:rFonts w:ascii="Palatino Linotype" w:hAnsi="Palatino Linotype"/>
          <w:bCs/>
          <w:i/>
          <w:iCs/>
          <w:sz w:val="22"/>
          <w:szCs w:val="22"/>
        </w:rPr>
        <w:t xml:space="preserve"> </w:t>
      </w:r>
      <w:r w:rsidRPr="00E556E9">
        <w:rPr>
          <w:rFonts w:ascii="Palatino Linotype" w:hAnsi="Palatino Linotype"/>
          <w:bCs/>
          <w:sz w:val="22"/>
          <w:szCs w:val="22"/>
          <w:u w:val="single"/>
        </w:rPr>
        <w:t>309</w:t>
      </w:r>
      <w:r w:rsidRPr="00E556E9">
        <w:rPr>
          <w:rFonts w:ascii="Palatino Linotype" w:hAnsi="Palatino Linotype"/>
          <w:bCs/>
          <w:sz w:val="22"/>
          <w:szCs w:val="22"/>
        </w:rPr>
        <w:t>, 143-149.</w:t>
      </w:r>
      <w:r w:rsidRPr="00E556E9">
        <w:rPr>
          <w:rFonts w:ascii="Palatino Linotype" w:hAnsi="Palatino Linotype"/>
          <w:bCs/>
          <w:i/>
          <w:iCs/>
          <w:sz w:val="22"/>
          <w:szCs w:val="22"/>
        </w:rPr>
        <w:t xml:space="preserve">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77</w:t>
      </w:r>
      <w:r w:rsidRPr="00E556E9">
        <w:rPr>
          <w:rFonts w:ascii="Palatino Linotype" w:hAnsi="Palatino Linotype"/>
          <w:sz w:val="22"/>
          <w:szCs w:val="22"/>
        </w:rPr>
        <w:t xml:space="preserve">. Sarac, M.S., Cameron, A., </w:t>
      </w:r>
      <w:r w:rsidRPr="002F153F">
        <w:rPr>
          <w:rFonts w:ascii="Palatino Linotype" w:hAnsi="Palatino Linotype"/>
          <w:b/>
          <w:sz w:val="22"/>
          <w:szCs w:val="22"/>
        </w:rPr>
        <w:t>Lindberg, I</w:t>
      </w:r>
      <w:r w:rsidRPr="0033474E">
        <w:rPr>
          <w:rFonts w:ascii="Palatino Linotype" w:hAnsi="Palatino Linotype"/>
          <w:b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 (2002) The furin inhibitor hexa- D-arginine blocks the activation of   </w:t>
      </w:r>
      <w:r w:rsidRPr="00E556E9">
        <w:rPr>
          <w:rFonts w:ascii="Palatino Linotype" w:hAnsi="Palatino Linotype"/>
          <w:i/>
          <w:iCs/>
          <w:sz w:val="22"/>
          <w:szCs w:val="22"/>
        </w:rPr>
        <w:t>Pseudomonas aeruginosa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iCs/>
          <w:sz w:val="22"/>
          <w:szCs w:val="22"/>
        </w:rPr>
        <w:t>exotoxin A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i/>
          <w:sz w:val="22"/>
          <w:szCs w:val="22"/>
        </w:rPr>
        <w:t>in vivo</w:t>
      </w:r>
      <w:r>
        <w:rPr>
          <w:rFonts w:ascii="Palatino Linotype" w:hAnsi="Palatino Linotype"/>
          <w:iCs/>
          <w:sz w:val="22"/>
          <w:szCs w:val="22"/>
        </w:rPr>
        <w:t>. Infection and Immunity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iCs/>
          <w:sz w:val="22"/>
          <w:szCs w:val="22"/>
          <w:u w:val="single"/>
        </w:rPr>
        <w:t>70,</w:t>
      </w:r>
      <w:r w:rsidRPr="00E556E9">
        <w:rPr>
          <w:rFonts w:ascii="Palatino Linotype" w:hAnsi="Palatino Linotype"/>
          <w:iCs/>
          <w:sz w:val="22"/>
          <w:szCs w:val="22"/>
        </w:rPr>
        <w:t xml:space="preserve"> 7136-7139.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78</w:t>
      </w:r>
      <w:r w:rsidRPr="00E556E9">
        <w:rPr>
          <w:rFonts w:ascii="Palatino Linotype" w:hAnsi="Palatino Linotype"/>
          <w:sz w:val="22"/>
          <w:szCs w:val="22"/>
        </w:rPr>
        <w:t xml:space="preserve">. Laslop, A., Becker, A.,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Fischer-Colbrie, R. (2002) Proteolytic processing of chromogranins is modified in brains of transgenic mice. Ann N. Y.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d Sci. </w:t>
      </w:r>
      <w:r w:rsidRPr="00E556E9">
        <w:rPr>
          <w:rFonts w:ascii="Palatino Linotype" w:hAnsi="Palatino Linotype"/>
          <w:sz w:val="22"/>
          <w:szCs w:val="22"/>
          <w:u w:val="single"/>
        </w:rPr>
        <w:t>971</w:t>
      </w:r>
      <w:r w:rsidRPr="00E556E9">
        <w:rPr>
          <w:rFonts w:ascii="Palatino Linotype" w:hAnsi="Palatino Linotype"/>
          <w:sz w:val="22"/>
          <w:szCs w:val="22"/>
        </w:rPr>
        <w:t>,49-52.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79</w:t>
      </w:r>
      <w:r w:rsidRPr="00E556E9">
        <w:rPr>
          <w:rFonts w:ascii="Palatino Linotype" w:hAnsi="Palatino Linotype"/>
          <w:sz w:val="22"/>
          <w:szCs w:val="22"/>
        </w:rPr>
        <w:t xml:space="preserve">. Li, Q.L., Naqvi, L.,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sz w:val="22"/>
          <w:szCs w:val="22"/>
        </w:rPr>
        <w:t xml:space="preserve"> and </w:t>
      </w:r>
      <w:r w:rsidRPr="00E556E9">
        <w:rPr>
          <w:rFonts w:ascii="Palatino Linotype" w:hAnsi="Palatino Linotype"/>
          <w:sz w:val="22"/>
          <w:szCs w:val="22"/>
        </w:rPr>
        <w:t xml:space="preserve">Friedman, T.C. (2003) Prohormone convertase 2 (PC2) enzymatic activity and its regulation in endocrine cells.  </w:t>
      </w:r>
      <w:r w:rsidRPr="00E556E9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Regul. Pept. </w:t>
      </w:r>
      <w:r w:rsidRPr="00E556E9">
        <w:rPr>
          <w:rFonts w:ascii="Palatino Linotype" w:hAnsi="Palatino Linotype"/>
          <w:sz w:val="22"/>
          <w:szCs w:val="22"/>
          <w:u w:val="single"/>
        </w:rPr>
        <w:t>110</w:t>
      </w:r>
      <w:r w:rsidRPr="00E556E9">
        <w:rPr>
          <w:rFonts w:ascii="Palatino Linotype" w:hAnsi="Palatino Linotype"/>
          <w:sz w:val="22"/>
          <w:szCs w:val="22"/>
        </w:rPr>
        <w:t xml:space="preserve">,197-205.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8</w:t>
      </w:r>
      <w:r>
        <w:rPr>
          <w:rFonts w:ascii="Palatino Linotype" w:hAnsi="Palatino Linotype"/>
          <w:sz w:val="22"/>
          <w:szCs w:val="22"/>
        </w:rPr>
        <w:t>0</w:t>
      </w:r>
      <w:r w:rsidRPr="00E556E9">
        <w:rPr>
          <w:rFonts w:ascii="Palatino Linotype" w:hAnsi="Palatino Linotype"/>
          <w:sz w:val="22"/>
          <w:szCs w:val="22"/>
        </w:rPr>
        <w:t xml:space="preserve">. Rehfeld, J.F.,  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and Friis-Hansen, L. (2003) Increased synthesis but decreased processing of neuronal proCCK in PC2 and 7B2 </w:t>
      </w:r>
      <w:r w:rsidR="001362AB">
        <w:rPr>
          <w:rFonts w:ascii="Palatino Linotype" w:hAnsi="Palatino Linotype"/>
          <w:sz w:val="22"/>
          <w:szCs w:val="22"/>
        </w:rPr>
        <w:t>knockout animals. J. Neurochem.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83</w:t>
      </w:r>
      <w:r w:rsidRPr="00E556E9">
        <w:rPr>
          <w:rFonts w:ascii="Palatino Linotype" w:hAnsi="Palatino Linotype"/>
          <w:sz w:val="22"/>
          <w:szCs w:val="22"/>
        </w:rPr>
        <w:t xml:space="preserve">, 1329-37.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8</w:t>
      </w:r>
      <w:r>
        <w:rPr>
          <w:rFonts w:ascii="Palatino Linotype" w:hAnsi="Palatino Linotype"/>
          <w:sz w:val="22"/>
          <w:szCs w:val="22"/>
        </w:rPr>
        <w:t>1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Cornwall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G.A, Cameron, A.,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2F153F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Hardy, D.M., and   Hsia, N. (2003) CRES inhibits the serine protease prohormone convertase 2. Endocrinology</w:t>
      </w:r>
      <w:r w:rsidRPr="00E556E9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144</w:t>
      </w:r>
      <w:r w:rsidRPr="00E556E9">
        <w:rPr>
          <w:rFonts w:ascii="Palatino Linotype" w:hAnsi="Palatino Linotype"/>
          <w:sz w:val="22"/>
          <w:szCs w:val="22"/>
        </w:rPr>
        <w:t>, 901-8.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8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>. Henrich, S., Cameron, A.,   Bourenkov, G.P., Kiefersauer, R.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,   Huber, R.,  </w:t>
      </w:r>
      <w:r w:rsidRPr="002F153F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 Bode, W., and Than, M.E. (2003) The crystal structure of the proprotein processing proteinase furin explains its stringent specifi</w:t>
      </w:r>
      <w:r w:rsidR="001362AB">
        <w:rPr>
          <w:rFonts w:ascii="Palatino Linotype" w:hAnsi="Palatino Linotype"/>
          <w:sz w:val="22"/>
          <w:szCs w:val="22"/>
        </w:rPr>
        <w:t>city. Nature Structural Biology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10</w:t>
      </w:r>
      <w:r w:rsidRPr="00E556E9">
        <w:rPr>
          <w:rFonts w:ascii="Palatino Linotype" w:hAnsi="Palatino Linotype"/>
          <w:sz w:val="22"/>
          <w:szCs w:val="22"/>
        </w:rPr>
        <w:t>, 520-526.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8</w:t>
      </w:r>
      <w:r>
        <w:rPr>
          <w:rFonts w:ascii="Palatino Linotype" w:hAnsi="Palatino Linotype"/>
          <w:sz w:val="22"/>
          <w:szCs w:val="22"/>
        </w:rPr>
        <w:t>3</w:t>
      </w:r>
      <w:r w:rsidRPr="00E556E9">
        <w:rPr>
          <w:rFonts w:ascii="Palatino Linotype" w:hAnsi="Palatino Linotype"/>
          <w:sz w:val="22"/>
          <w:szCs w:val="22"/>
        </w:rPr>
        <w:t xml:space="preserve">.  Peinado, J.R., Li, H., Johanning, K., and  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(2003) Cleavage of</w:t>
      </w:r>
      <w:r>
        <w:rPr>
          <w:rFonts w:ascii="Palatino Linotype" w:hAnsi="Palatino Linotype"/>
          <w:sz w:val="22"/>
          <w:szCs w:val="22"/>
        </w:rPr>
        <w:t xml:space="preserve"> recombinant proenkephalin and </w:t>
      </w:r>
      <w:r w:rsidRPr="00E556E9">
        <w:rPr>
          <w:rFonts w:ascii="Palatino Linotype" w:hAnsi="Palatino Linotype"/>
          <w:sz w:val="22"/>
          <w:szCs w:val="22"/>
        </w:rPr>
        <w:t xml:space="preserve">blockade mutants by prohormone convertases 1 and 2: an </w:t>
      </w:r>
      <w:r w:rsidRPr="00E556E9">
        <w:rPr>
          <w:rFonts w:ascii="Palatino Linotype" w:hAnsi="Palatino Linotype"/>
          <w:i/>
          <w:sz w:val="22"/>
          <w:szCs w:val="22"/>
        </w:rPr>
        <w:t>in vitro</w:t>
      </w:r>
      <w:r w:rsidRPr="00E556E9">
        <w:rPr>
          <w:rFonts w:ascii="Palatino Linotype" w:hAnsi="Palatino Linotype"/>
          <w:sz w:val="22"/>
          <w:szCs w:val="22"/>
        </w:rPr>
        <w:t xml:space="preserve"> s</w:t>
      </w:r>
      <w:r w:rsidR="001362AB">
        <w:rPr>
          <w:rFonts w:ascii="Palatino Linotype" w:hAnsi="Palatino Linotype"/>
          <w:sz w:val="22"/>
          <w:szCs w:val="22"/>
        </w:rPr>
        <w:t>pecificity study. J. Neurochem.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87</w:t>
      </w:r>
      <w:r w:rsidRPr="00E556E9">
        <w:rPr>
          <w:rFonts w:ascii="Palatino Linotype" w:hAnsi="Palatino Linotype"/>
          <w:sz w:val="22"/>
          <w:szCs w:val="22"/>
        </w:rPr>
        <w:t>, 868-78.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8</w:t>
      </w: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Winsky-Sommerer, R.,   Grouselle, D.,   Rougeot, C.,  Laurent, V.,   David, J.P.,  Delacourte, A.,   Dournaud, P., Seidah, N.G.,  </w:t>
      </w:r>
      <w:r w:rsidRPr="002F153F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 Trottier, S., and  Epelbaum,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J. (2003) The proprotein convertase PC2 is involved in the maturation of prosomatostatin to somatostatin-14 but not in the somatostatin deficit in Al</w:t>
      </w:r>
      <w:r w:rsidR="001362AB">
        <w:rPr>
          <w:rFonts w:ascii="Palatino Linotype" w:hAnsi="Palatino Linotype"/>
          <w:sz w:val="22"/>
          <w:szCs w:val="22"/>
        </w:rPr>
        <w:t>zheimer's disease. Neuroscience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122</w:t>
      </w:r>
      <w:r w:rsidRPr="00E556E9">
        <w:rPr>
          <w:rFonts w:ascii="Palatino Linotype" w:hAnsi="Palatino Linotype"/>
          <w:sz w:val="22"/>
          <w:szCs w:val="22"/>
        </w:rPr>
        <w:t>, 437-47.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85</w:t>
      </w:r>
      <w:r w:rsidRPr="00E556E9">
        <w:rPr>
          <w:rFonts w:ascii="Palatino Linotype" w:hAnsi="Palatino Linotype"/>
          <w:sz w:val="22"/>
          <w:szCs w:val="22"/>
        </w:rPr>
        <w:t xml:space="preserve">. Laurent, V., Jaubert-Miazza, L., Desjardins, R., Day, R.,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(2004) Biosynthesis of POMC-derived peptides in prohormone  convertase 2 and 7B2 null mice. Endocrinology, </w:t>
      </w:r>
      <w:r w:rsidRPr="00E556E9">
        <w:rPr>
          <w:rFonts w:ascii="Palatino Linotype" w:hAnsi="Palatino Linotype"/>
          <w:sz w:val="22"/>
          <w:szCs w:val="22"/>
          <w:u w:val="single"/>
        </w:rPr>
        <w:t>145</w:t>
      </w:r>
      <w:r w:rsidRPr="00E556E9">
        <w:rPr>
          <w:rFonts w:ascii="Palatino Linotype" w:hAnsi="Palatino Linotype"/>
          <w:sz w:val="22"/>
          <w:szCs w:val="22"/>
        </w:rPr>
        <w:t>, 519-28.</w:t>
      </w:r>
    </w:p>
    <w:p w:rsidR="0011535E" w:rsidRPr="00E556E9" w:rsidRDefault="0011535E" w:rsidP="0011535E">
      <w:pPr>
        <w:pStyle w:val="arialnarrow"/>
        <w:ind w:right="-130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86</w:t>
      </w:r>
      <w:r w:rsidRPr="00E556E9">
        <w:rPr>
          <w:rFonts w:ascii="Palatino Linotype" w:hAnsi="Palatino Linotype"/>
          <w:szCs w:val="22"/>
        </w:rPr>
        <w:t>. Sarac, M.S., Peinado, J.R.,</w:t>
      </w:r>
      <w:r>
        <w:rPr>
          <w:rFonts w:ascii="Palatino Linotype" w:hAnsi="Palatino Linotype"/>
          <w:szCs w:val="22"/>
        </w:rPr>
        <w:t xml:space="preserve"> Leppla, S.H., and </w:t>
      </w:r>
      <w:r w:rsidRPr="002F153F">
        <w:rPr>
          <w:rFonts w:ascii="Palatino Linotype" w:hAnsi="Palatino Linotype"/>
          <w:b/>
          <w:szCs w:val="22"/>
        </w:rPr>
        <w:t>Lindberg, I</w:t>
      </w:r>
      <w:r w:rsidRPr="00E556E9">
        <w:rPr>
          <w:rFonts w:ascii="Palatino Linotype" w:hAnsi="Palatino Linotype"/>
          <w:szCs w:val="22"/>
        </w:rPr>
        <w:t>.</w:t>
      </w:r>
      <w:r>
        <w:rPr>
          <w:rFonts w:ascii="Palatino Linotype" w:hAnsi="Palatino Linotype"/>
          <w:szCs w:val="22"/>
        </w:rPr>
        <w:t xml:space="preserve"> </w:t>
      </w:r>
      <w:r w:rsidRPr="00E556E9">
        <w:rPr>
          <w:rFonts w:ascii="Palatino Linotype" w:hAnsi="Palatino Linotype"/>
          <w:szCs w:val="22"/>
        </w:rPr>
        <w:t xml:space="preserve">(2004) Protection against anthrax toxemia by hexa-D-arginine </w:t>
      </w:r>
      <w:r w:rsidRPr="00E556E9">
        <w:rPr>
          <w:rFonts w:ascii="Palatino Linotype" w:hAnsi="Palatino Linotype"/>
          <w:i/>
          <w:iCs/>
          <w:szCs w:val="22"/>
        </w:rPr>
        <w:t>in vitro</w:t>
      </w:r>
      <w:r w:rsidRPr="00E556E9">
        <w:rPr>
          <w:rFonts w:ascii="Palatino Linotype" w:hAnsi="Palatino Linotype"/>
          <w:szCs w:val="22"/>
        </w:rPr>
        <w:t xml:space="preserve"> and </w:t>
      </w:r>
      <w:r w:rsidRPr="00E556E9">
        <w:rPr>
          <w:rFonts w:ascii="Palatino Linotype" w:hAnsi="Palatino Linotype"/>
          <w:i/>
          <w:iCs/>
          <w:szCs w:val="22"/>
        </w:rPr>
        <w:t>in vivo</w:t>
      </w:r>
      <w:r w:rsidRPr="00E556E9">
        <w:rPr>
          <w:rFonts w:ascii="Palatino Linotype" w:hAnsi="Palatino Linotype"/>
          <w:szCs w:val="22"/>
        </w:rPr>
        <w:t>. Infection and Immunity</w:t>
      </w:r>
      <w:r w:rsidRPr="00E556E9">
        <w:rPr>
          <w:rFonts w:ascii="Palatino Linotype" w:hAnsi="Palatino Linotype"/>
          <w:i/>
          <w:iCs/>
          <w:szCs w:val="22"/>
        </w:rPr>
        <w:t xml:space="preserve"> </w:t>
      </w:r>
      <w:r w:rsidRPr="00E556E9">
        <w:rPr>
          <w:rFonts w:ascii="Palatino Linotype" w:hAnsi="Palatino Linotype"/>
          <w:szCs w:val="22"/>
          <w:u w:val="single"/>
        </w:rPr>
        <w:t>72,</w:t>
      </w:r>
      <w:r w:rsidRPr="00E556E9">
        <w:rPr>
          <w:rFonts w:ascii="Palatino Linotype" w:hAnsi="Palatino Linotype"/>
          <w:szCs w:val="22"/>
        </w:rPr>
        <w:t xml:space="preserve"> 602-605.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87</w:t>
      </w:r>
      <w:r w:rsidRPr="00E556E9">
        <w:rPr>
          <w:rFonts w:ascii="Palatino Linotype" w:hAnsi="Palatino Linotype"/>
          <w:sz w:val="22"/>
          <w:szCs w:val="22"/>
        </w:rPr>
        <w:t xml:space="preserve">. Kacprzak, M.,   </w:t>
      </w:r>
      <w:r>
        <w:rPr>
          <w:rFonts w:ascii="Palatino Linotype" w:hAnsi="Palatino Linotype"/>
          <w:sz w:val="22"/>
          <w:szCs w:val="22"/>
        </w:rPr>
        <w:t>Peinado, J.R., Than, M., Appel,</w:t>
      </w:r>
      <w:r w:rsidRPr="00E556E9">
        <w:rPr>
          <w:rFonts w:ascii="Palatino Linotype" w:hAnsi="Palatino Linotype"/>
          <w:sz w:val="22"/>
          <w:szCs w:val="22"/>
        </w:rPr>
        <w:t>J., Henrich, S., Bode, W.,  Houghten, R.A.,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 and </w:t>
      </w:r>
      <w:r w:rsidRPr="002F153F">
        <w:rPr>
          <w:rFonts w:ascii="Palatino Linotype" w:hAnsi="Palatino Linotype"/>
          <w:b/>
          <w:sz w:val="22"/>
          <w:szCs w:val="22"/>
        </w:rPr>
        <w:t>Lindberg, I</w:t>
      </w:r>
      <w:r w:rsidRPr="003F4257">
        <w:rPr>
          <w:rFonts w:ascii="Palatino Linotype" w:hAnsi="Palatino Linotype"/>
          <w:b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 (2004) Inhibition of furin by polyarginine-containing peptides: nanomolar inhibition by nona-D-arginine. </w:t>
      </w:r>
      <w:r w:rsidRPr="00E556E9">
        <w:rPr>
          <w:rFonts w:ascii="Palatino Linotype" w:hAnsi="Palatino Linotype"/>
          <w:iCs/>
          <w:sz w:val="22"/>
          <w:szCs w:val="22"/>
        </w:rPr>
        <w:t>J. Biol. Chem.</w:t>
      </w:r>
      <w:r w:rsidRPr="00E556E9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279</w:t>
      </w:r>
      <w:r w:rsidRPr="00E556E9">
        <w:rPr>
          <w:rFonts w:ascii="Palatino Linotype" w:hAnsi="Palatino Linotype"/>
          <w:sz w:val="22"/>
          <w:szCs w:val="22"/>
        </w:rPr>
        <w:t>, 36788-94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88</w:t>
      </w:r>
      <w:r w:rsidRPr="00E556E9">
        <w:rPr>
          <w:rFonts w:ascii="Palatino Linotype" w:hAnsi="Palatino Linotype"/>
          <w:iCs/>
          <w:sz w:val="22"/>
          <w:szCs w:val="22"/>
        </w:rPr>
        <w:t xml:space="preserve">. </w:t>
      </w:r>
      <w:r w:rsidRPr="00DE0E13">
        <w:rPr>
          <w:rFonts w:ascii="Palatino Linotype" w:hAnsi="Palatino Linotype"/>
          <w:sz w:val="22"/>
          <w:szCs w:val="22"/>
        </w:rPr>
        <w:t>L</w:t>
      </w:r>
      <w:r w:rsidRPr="00DE0E13">
        <w:rPr>
          <w:rFonts w:ascii="Palatino Linotype" w:hAnsi="Palatino Linotype"/>
          <w:b/>
          <w:sz w:val="22"/>
          <w:szCs w:val="22"/>
        </w:rPr>
        <w:t>e</w:t>
      </w:r>
      <w:r w:rsidRPr="00DE0E13">
        <w:rPr>
          <w:rFonts w:ascii="Palatino Linotype" w:hAnsi="Palatino Linotype"/>
          <w:sz w:val="22"/>
          <w:szCs w:val="22"/>
        </w:rPr>
        <w:t>e S.N., Prodhomme, E.,</w:t>
      </w:r>
      <w:r w:rsidRPr="00DE0E13">
        <w:rPr>
          <w:rFonts w:ascii="Palatino Linotype" w:hAnsi="Palatino Linotype"/>
          <w:b/>
          <w:sz w:val="22"/>
          <w:szCs w:val="22"/>
        </w:rPr>
        <w:t xml:space="preserve"> Lindberg, I.</w:t>
      </w:r>
      <w:r w:rsidRPr="00E556E9">
        <w:rPr>
          <w:rFonts w:ascii="Palatino Linotype" w:hAnsi="Palatino Linotype"/>
          <w:sz w:val="22"/>
          <w:szCs w:val="22"/>
        </w:rPr>
        <w:t xml:space="preserve"> (2004) Prohormone convertase 1 (PC1) processing and sorting: effect of PC1 propeptide and proSAAS.  J. Endocrinol.  </w:t>
      </w:r>
      <w:r w:rsidRPr="00E556E9">
        <w:rPr>
          <w:rFonts w:ascii="Palatino Linotype" w:hAnsi="Palatino Linotype"/>
          <w:sz w:val="22"/>
          <w:szCs w:val="22"/>
          <w:u w:val="single"/>
        </w:rPr>
        <w:t>182</w:t>
      </w:r>
      <w:r w:rsidRPr="00E556E9">
        <w:rPr>
          <w:rFonts w:ascii="Palatino Linotype" w:hAnsi="Palatino Linotype"/>
          <w:sz w:val="22"/>
          <w:szCs w:val="22"/>
        </w:rPr>
        <w:t>, 353-364.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89.  Peinado, J.R., </w:t>
      </w:r>
      <w:r w:rsidRPr="00E556E9">
        <w:rPr>
          <w:rFonts w:ascii="Palatino Linotype" w:hAnsi="Palatino Linotype"/>
          <w:sz w:val="22"/>
          <w:szCs w:val="22"/>
        </w:rPr>
        <w:t>Kacprzak,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M., Leppla,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S.H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. </w:t>
      </w:r>
      <w:r w:rsidRPr="00E556E9">
        <w:rPr>
          <w:rFonts w:ascii="Palatino Linotype" w:hAnsi="Palatino Linotype"/>
          <w:sz w:val="22"/>
          <w:szCs w:val="22"/>
        </w:rPr>
        <w:t xml:space="preserve">and 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 (2004) </w:t>
      </w:r>
      <w:r w:rsidRPr="00E556E9">
        <w:rPr>
          <w:rFonts w:ascii="Palatino Linotype" w:hAnsi="Palatino Linotype"/>
          <w:bCs/>
          <w:sz w:val="22"/>
          <w:szCs w:val="22"/>
        </w:rPr>
        <w:t>Cross-inhibition between furin and lethal</w:t>
      </w:r>
      <w:r>
        <w:rPr>
          <w:rFonts w:ascii="Palatino Linotype" w:hAnsi="Palatino Linotype"/>
          <w:bCs/>
          <w:sz w:val="22"/>
          <w:szCs w:val="22"/>
        </w:rPr>
        <w:t xml:space="preserve"> factor inhibitors. FEBS Le</w:t>
      </w:r>
      <w:r w:rsidR="001362AB">
        <w:rPr>
          <w:rFonts w:ascii="Palatino Linotype" w:hAnsi="Palatino Linotype"/>
          <w:bCs/>
          <w:sz w:val="22"/>
          <w:szCs w:val="22"/>
        </w:rPr>
        <w:t>tt.</w:t>
      </w:r>
      <w:r w:rsidRPr="00E556E9">
        <w:rPr>
          <w:rFonts w:ascii="Palatino Linotype" w:hAnsi="Palatino Linotype"/>
          <w:bCs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321</w:t>
      </w:r>
      <w:r w:rsidRPr="00E556E9">
        <w:rPr>
          <w:rFonts w:ascii="Palatino Linotype" w:hAnsi="Palatino Linotype"/>
          <w:sz w:val="22"/>
          <w:szCs w:val="22"/>
        </w:rPr>
        <w:t>, 601-605.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9</w:t>
      </w:r>
      <w:r>
        <w:rPr>
          <w:rFonts w:ascii="Palatino Linotype" w:hAnsi="Palatino Linotype"/>
          <w:sz w:val="22"/>
          <w:szCs w:val="22"/>
        </w:rPr>
        <w:t>0</w:t>
      </w:r>
      <w:r w:rsidRPr="00E556E9">
        <w:rPr>
          <w:rFonts w:ascii="Palatino Linotype" w:hAnsi="Palatino Linotype"/>
          <w:sz w:val="22"/>
          <w:szCs w:val="22"/>
        </w:rPr>
        <w:t xml:space="preserve">.  Henrich, S.  </w:t>
      </w:r>
      <w:r w:rsidRPr="00DE0E13">
        <w:rPr>
          <w:rFonts w:ascii="Palatino Linotype" w:hAnsi="Palatino Linotype"/>
          <w:b/>
          <w:sz w:val="22"/>
          <w:szCs w:val="22"/>
        </w:rPr>
        <w:t>Lindberg, I.</w:t>
      </w:r>
      <w:r w:rsidRPr="00DE0E13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  Bode,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W., and Than, M.E. (2004) Proprotein convertase models based on the crystal structures of furin and kexin: explana</w:t>
      </w:r>
      <w:r>
        <w:rPr>
          <w:rFonts w:ascii="Palatino Linotype" w:hAnsi="Palatino Linotype"/>
          <w:sz w:val="22"/>
          <w:szCs w:val="22"/>
        </w:rPr>
        <w:t xml:space="preserve">tion of their specificity. J. </w:t>
      </w:r>
      <w:r w:rsidR="001362AB">
        <w:rPr>
          <w:rFonts w:ascii="Palatino Linotype" w:hAnsi="Palatino Linotype"/>
          <w:sz w:val="22"/>
          <w:szCs w:val="22"/>
        </w:rPr>
        <w:t>Biomol. Structure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345</w:t>
      </w:r>
      <w:r w:rsidRPr="00E556E9">
        <w:rPr>
          <w:rFonts w:ascii="Palatino Linotype" w:hAnsi="Palatino Linotype"/>
          <w:sz w:val="22"/>
          <w:szCs w:val="22"/>
        </w:rPr>
        <w:t>, 211-27.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9</w:t>
      </w:r>
      <w:r>
        <w:rPr>
          <w:rFonts w:ascii="Palatino Linotype" w:hAnsi="Palatino Linotype"/>
          <w:sz w:val="22"/>
          <w:szCs w:val="22"/>
        </w:rPr>
        <w:t>1</w:t>
      </w:r>
      <w:r w:rsidRPr="00E556E9">
        <w:rPr>
          <w:rFonts w:ascii="Palatino Linotype" w:hAnsi="Palatino Linotype"/>
          <w:sz w:val="22"/>
          <w:szCs w:val="22"/>
        </w:rPr>
        <w:t xml:space="preserve">.  Peinado, J.R.*, Laurent, V.*, Lee, S.N., Peng, B.W.,  Pintar, J.E., Steiner, D.F. and  </w:t>
      </w:r>
      <w:r w:rsidRPr="00DE0E13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 (2005)</w:t>
      </w:r>
      <w:r w:rsidRPr="00E556E9">
        <w:rPr>
          <w:rFonts w:ascii="Palatino Linotype" w:hAnsi="Palatino Linotype"/>
          <w:b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Strain-dependent influences on the hypothalamo-pituitary-adrenal</w:t>
      </w:r>
      <w:r w:rsidRPr="00A50FF1">
        <w:rPr>
          <w:rFonts w:ascii="Palatino Linotype" w:hAnsi="Palatino Linotype"/>
          <w:sz w:val="22"/>
          <w:szCs w:val="22"/>
        </w:rPr>
        <w:t xml:space="preserve"> axis</w:t>
      </w:r>
      <w:r w:rsidRPr="00E556E9">
        <w:rPr>
          <w:rFonts w:ascii="Palatino Linotype" w:hAnsi="Palatino Linotype"/>
          <w:sz w:val="22"/>
          <w:szCs w:val="22"/>
        </w:rPr>
        <w:t xml:space="preserve"> profoundly affect the 7B2 null phenotype</w:t>
      </w:r>
      <w:r w:rsidRPr="00E556E9">
        <w:rPr>
          <w:rFonts w:ascii="Palatino Linotype" w:hAnsi="Palatino Linotype"/>
          <w:b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i/>
          <w:sz w:val="22"/>
          <w:szCs w:val="22"/>
        </w:rPr>
        <w:t xml:space="preserve">(*co-first authors) </w:t>
      </w:r>
      <w:r w:rsidRPr="00E556E9">
        <w:rPr>
          <w:rFonts w:ascii="Palatino Linotype" w:hAnsi="Palatino Linotype"/>
          <w:sz w:val="22"/>
          <w:szCs w:val="22"/>
        </w:rPr>
        <w:t xml:space="preserve"> Endocrinol</w:t>
      </w:r>
      <w:r>
        <w:rPr>
          <w:rFonts w:ascii="Palatino Linotype" w:hAnsi="Palatino Linotype"/>
          <w:sz w:val="22"/>
          <w:szCs w:val="22"/>
        </w:rPr>
        <w:t xml:space="preserve">ogy </w:t>
      </w:r>
      <w:r w:rsidRPr="00E556E9">
        <w:rPr>
          <w:rFonts w:ascii="Palatino Linotype" w:hAnsi="Palatino Linotype"/>
          <w:sz w:val="22"/>
          <w:szCs w:val="22"/>
          <w:u w:val="single"/>
        </w:rPr>
        <w:t>146</w:t>
      </w:r>
      <w:r w:rsidRPr="00E556E9">
        <w:rPr>
          <w:rFonts w:ascii="Palatino Linotype" w:hAnsi="Palatino Linotype"/>
          <w:sz w:val="22"/>
          <w:szCs w:val="22"/>
        </w:rPr>
        <w:t>, 3438-44.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9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 xml:space="preserve">. Kacprzak, M.M., Than, M.E, Juliano, L., Juliano, M.A., Bode, W., and </w:t>
      </w:r>
      <w:r w:rsidRPr="00DE0E13">
        <w:rPr>
          <w:rFonts w:ascii="Palatino Linotype" w:hAnsi="Palatino Linotype"/>
          <w:b/>
          <w:sz w:val="22"/>
          <w:szCs w:val="22"/>
        </w:rPr>
        <w:t>Lindberg. I.</w:t>
      </w:r>
      <w:r w:rsidRPr="00E556E9">
        <w:rPr>
          <w:rFonts w:ascii="Palatino Linotype" w:hAnsi="Palatino Linotype"/>
          <w:sz w:val="22"/>
          <w:szCs w:val="22"/>
        </w:rPr>
        <w:t xml:space="preserve"> (2005) Mutagenesis of the PC2 substrate binding pocket alters enz</w:t>
      </w:r>
      <w:r w:rsidR="001362AB">
        <w:rPr>
          <w:rFonts w:ascii="Palatino Linotype" w:hAnsi="Palatino Linotype"/>
          <w:sz w:val="22"/>
          <w:szCs w:val="22"/>
        </w:rPr>
        <w:t>yme specificity. J. Biol. Chem.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280</w:t>
      </w:r>
      <w:r w:rsidRPr="00E556E9">
        <w:rPr>
          <w:rFonts w:ascii="Palatino Linotype" w:hAnsi="Palatino Linotype"/>
          <w:sz w:val="22"/>
          <w:szCs w:val="22"/>
        </w:rPr>
        <w:t>, 31850-8.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color w:val="000000"/>
          <w:sz w:val="22"/>
          <w:szCs w:val="22"/>
        </w:rPr>
        <w:t>9</w:t>
      </w:r>
      <w:r>
        <w:rPr>
          <w:rFonts w:ascii="Palatino Linotype" w:hAnsi="Palatino Linotype"/>
          <w:color w:val="000000"/>
          <w:sz w:val="22"/>
          <w:szCs w:val="22"/>
        </w:rPr>
        <w:t>3</w:t>
      </w:r>
      <w:r w:rsidRPr="00E556E9">
        <w:rPr>
          <w:rFonts w:ascii="Palatino Linotype" w:hAnsi="Palatino Linotype"/>
          <w:color w:val="000000"/>
          <w:sz w:val="22"/>
          <w:szCs w:val="22"/>
        </w:rPr>
        <w:t xml:space="preserve">. </w:t>
      </w:r>
      <w:hyperlink r:id="rId9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Shiryaev, S.A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, </w:t>
      </w:r>
      <w:hyperlink r:id="rId10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Ratnikov, B.I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, </w:t>
      </w:r>
      <w:hyperlink r:id="rId11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Chekanov, A.V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2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Sikora, S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3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Rozanov, D.V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4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Godzik, A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5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Wang, J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6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Smith, J.W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7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Huang, Z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>.,</w:t>
      </w:r>
      <w:r w:rsidRPr="00AC5BD1">
        <w:rPr>
          <w:rFonts w:ascii="Palatino Linotype" w:hAnsi="Palatino Linotype"/>
          <w:color w:val="000000"/>
          <w:sz w:val="22"/>
          <w:szCs w:val="22"/>
        </w:rPr>
        <w:t xml:space="preserve"> </w:t>
      </w:r>
      <w:hyperlink r:id="rId18" w:tooltip="Click to search for citations by this author." w:history="1">
        <w:r w:rsidRPr="00A47AFD">
          <w:rPr>
            <w:rStyle w:val="Hyperlink"/>
            <w:rFonts w:ascii="Palatino Linotype" w:hAnsi="Palatino Linotype"/>
            <w:b/>
            <w:bCs/>
            <w:color w:val="000000"/>
            <w:sz w:val="22"/>
            <w:szCs w:val="22"/>
            <w:u w:val="none"/>
          </w:rPr>
          <w:t>Lindberg, I</w:t>
        </w:r>
      </w:hyperlink>
      <w:r w:rsidRPr="00A47AFD">
        <w:rPr>
          <w:rFonts w:ascii="Palatino Linotype" w:hAnsi="Palatino Linotype"/>
          <w:b/>
          <w:color w:val="000000"/>
          <w:sz w:val="22"/>
          <w:szCs w:val="22"/>
        </w:rPr>
        <w:t>.,</w:t>
      </w:r>
      <w:r w:rsidRPr="00A47AFD">
        <w:rPr>
          <w:rFonts w:ascii="Palatino Linotype" w:hAnsi="Palatino Linotype"/>
          <w:color w:val="000000"/>
          <w:sz w:val="22"/>
          <w:szCs w:val="22"/>
        </w:rPr>
        <w:t xml:space="preserve"> </w:t>
      </w:r>
      <w:hyperlink r:id="rId19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Samuel, M.A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20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Diamond, M.S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21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Strongin, A.Y</w:t>
        </w:r>
      </w:hyperlink>
      <w:r w:rsidRPr="00E556E9">
        <w:rPr>
          <w:rFonts w:ascii="Palatino Linotype" w:hAnsi="Palatino Linotype"/>
          <w:color w:val="000000"/>
          <w:sz w:val="22"/>
          <w:szCs w:val="22"/>
        </w:rPr>
        <w:t>. (2005)</w:t>
      </w:r>
      <w:r w:rsidRPr="00E556E9">
        <w:rPr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The cleavage targets and the (D)-arginine-based inhibitors of the </w:t>
      </w:r>
      <w:smartTag w:uri="urn:schemas-microsoft-com:office:smarttags" w:element="place">
        <w:r w:rsidRPr="00E556E9">
          <w:rPr>
            <w:rFonts w:ascii="Palatino Linotype" w:hAnsi="Palatino Linotype"/>
            <w:sz w:val="22"/>
            <w:szCs w:val="22"/>
          </w:rPr>
          <w:t>West Nile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 virus NS3 proc</w:t>
      </w:r>
      <w:r>
        <w:rPr>
          <w:rFonts w:ascii="Palatino Linotype" w:hAnsi="Palatino Linotype"/>
          <w:sz w:val="22"/>
          <w:szCs w:val="22"/>
        </w:rPr>
        <w:t>essing proteinase. Biochemistry</w:t>
      </w:r>
      <w:r w:rsidRPr="007F13FB">
        <w:rPr>
          <w:rFonts w:ascii="Palatino Linotype" w:hAnsi="Palatino Linotype"/>
          <w:i/>
          <w:sz w:val="22"/>
          <w:szCs w:val="22"/>
        </w:rPr>
        <w:t xml:space="preserve"> </w:t>
      </w:r>
      <w:r w:rsidRPr="007F13FB">
        <w:rPr>
          <w:rFonts w:ascii="Palatino Linotype" w:hAnsi="Palatino Linotype"/>
          <w:sz w:val="22"/>
          <w:szCs w:val="22"/>
          <w:u w:val="single"/>
        </w:rPr>
        <w:t>393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7F13FB">
        <w:rPr>
          <w:rFonts w:ascii="Palatino Linotype" w:hAnsi="Palatino Linotype"/>
          <w:sz w:val="22"/>
          <w:szCs w:val="22"/>
        </w:rPr>
        <w:t>503-11</w:t>
      </w:r>
      <w:r>
        <w:rPr>
          <w:rFonts w:ascii="Palatino Linotype" w:hAnsi="Palatino Linotype"/>
          <w:sz w:val="22"/>
          <w:szCs w:val="22"/>
        </w:rPr>
        <w:t>.</w:t>
      </w:r>
      <w:r w:rsidRPr="007F13FB">
        <w:rPr>
          <w:rFonts w:ascii="Palatino Linotype" w:hAnsi="Palatino Linotype"/>
          <w:sz w:val="22"/>
          <w:szCs w:val="22"/>
        </w:rPr>
        <w:t xml:space="preserve">  </w:t>
      </w:r>
    </w:p>
    <w:p w:rsidR="0011535E" w:rsidRDefault="0011535E" w:rsidP="0011535E">
      <w:pPr>
        <w:ind w:right="-13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94</w:t>
      </w:r>
      <w:r w:rsidRPr="00E556E9">
        <w:rPr>
          <w:rFonts w:ascii="Palatino Linotype" w:hAnsi="Palatino Linotype"/>
          <w:color w:val="000000"/>
          <w:sz w:val="22"/>
          <w:szCs w:val="22"/>
        </w:rPr>
        <w:t xml:space="preserve">. </w:t>
      </w:r>
      <w:r w:rsidRPr="00DE0E13">
        <w:rPr>
          <w:rFonts w:ascii="Palatino Linotype" w:hAnsi="Palatino Linotype"/>
          <w:b/>
          <w:color w:val="000000"/>
          <w:sz w:val="22"/>
          <w:szCs w:val="22"/>
        </w:rPr>
        <w:t>Lindberg, I.</w:t>
      </w:r>
      <w:r w:rsidRPr="00E556E9">
        <w:rPr>
          <w:rFonts w:ascii="Palatino Linotype" w:hAnsi="Palatino Linotype"/>
          <w:color w:val="000000"/>
          <w:sz w:val="22"/>
          <w:szCs w:val="22"/>
        </w:rPr>
        <w:t xml:space="preserve"> (2005) Balancing risk and recovery. </w:t>
      </w:r>
      <w:r w:rsidRPr="0013169A">
        <w:rPr>
          <w:rFonts w:ascii="Palatino Linotype" w:hAnsi="Palatino Linotype"/>
          <w:color w:val="000000"/>
          <w:sz w:val="22"/>
          <w:szCs w:val="22"/>
        </w:rPr>
        <w:t>Science</w:t>
      </w:r>
      <w:r w:rsidR="007250DD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E556E9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7F13FB">
        <w:rPr>
          <w:rFonts w:ascii="Palatino Linotype" w:hAnsi="Palatino Linotype"/>
          <w:color w:val="000000"/>
          <w:sz w:val="22"/>
          <w:szCs w:val="22"/>
          <w:u w:val="single"/>
        </w:rPr>
        <w:t>310</w:t>
      </w:r>
      <w:r w:rsidRPr="00E556E9">
        <w:rPr>
          <w:rFonts w:ascii="Palatino Linotype" w:hAnsi="Palatino Linotype"/>
          <w:color w:val="000000"/>
          <w:sz w:val="22"/>
          <w:szCs w:val="22"/>
        </w:rPr>
        <w:t>, 972.</w:t>
      </w:r>
    </w:p>
    <w:p w:rsidR="0011535E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95</w:t>
      </w:r>
      <w:r w:rsidRPr="00E556E9">
        <w:rPr>
          <w:rFonts w:ascii="Palatino Linotype" w:hAnsi="Palatino Linotype"/>
          <w:sz w:val="22"/>
          <w:szCs w:val="22"/>
        </w:rPr>
        <w:t xml:space="preserve">. Lee, S.N., Hwang, J.R., and </w:t>
      </w:r>
      <w:r w:rsidRPr="00DE0E13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</w:t>
      </w:r>
      <w:r>
        <w:rPr>
          <w:rFonts w:ascii="Palatino Linotype" w:hAnsi="Palatino Linotype"/>
          <w:sz w:val="22"/>
          <w:szCs w:val="22"/>
        </w:rPr>
        <w:t>6</w:t>
      </w:r>
      <w:r w:rsidRPr="00E556E9">
        <w:rPr>
          <w:rFonts w:ascii="Palatino Linotype" w:hAnsi="Palatino Linotype"/>
          <w:sz w:val="22"/>
          <w:szCs w:val="22"/>
        </w:rPr>
        <w:t xml:space="preserve">) The neuroendocrine protein 7B2 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n be inactivated by phosphorylation within the secretory pathway.   </w:t>
      </w:r>
      <w:r w:rsidRPr="00DC4B11">
        <w:rPr>
          <w:rFonts w:ascii="Palatino Linotype" w:hAnsi="Palatino Linotype"/>
          <w:sz w:val="22"/>
          <w:szCs w:val="22"/>
        </w:rPr>
        <w:t>J. Biol. Chem.</w:t>
      </w:r>
      <w:r>
        <w:rPr>
          <w:rFonts w:ascii="Palatino Linotype" w:hAnsi="Palatino Linotype"/>
          <w:sz w:val="22"/>
          <w:szCs w:val="22"/>
        </w:rPr>
        <w:t xml:space="preserve">  </w:t>
      </w:r>
      <w:r w:rsidRPr="00DC4B11">
        <w:rPr>
          <w:rFonts w:ascii="Palatino Linotype" w:hAnsi="Palatino Linotype"/>
          <w:sz w:val="22"/>
          <w:szCs w:val="22"/>
          <w:u w:val="single"/>
        </w:rPr>
        <w:t>281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DC4B11">
        <w:rPr>
          <w:rFonts w:ascii="Palatino Linotype" w:hAnsi="Palatino Linotype"/>
          <w:sz w:val="22"/>
          <w:szCs w:val="22"/>
        </w:rPr>
        <w:t xml:space="preserve">3312-20.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DC4B11">
        <w:rPr>
          <w:rFonts w:ascii="Palatino Linotype" w:hAnsi="Palatino Linotype"/>
          <w:sz w:val="22"/>
          <w:szCs w:val="22"/>
        </w:rPr>
        <w:t xml:space="preserve"> </w:t>
      </w:r>
    </w:p>
    <w:p w:rsidR="0011535E" w:rsidRDefault="0011535E" w:rsidP="0011535E">
      <w:pPr>
        <w:ind w:right="-13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96. </w:t>
      </w:r>
      <w:r w:rsidRPr="002255AA">
        <w:rPr>
          <w:rFonts w:ascii="Palatino Linotype" w:hAnsi="Palatino Linotype" w:cs="Palatino Linotype"/>
          <w:sz w:val="22"/>
          <w:szCs w:val="22"/>
        </w:rPr>
        <w:t>Ozawa A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, Cai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Y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,</w:t>
      </w:r>
      <w:r>
        <w:rPr>
          <w:rFonts w:ascii="Palatino Linotype" w:hAnsi="Palatino Linotype" w:cs="Palatino Linotype"/>
          <w:sz w:val="22"/>
          <w:szCs w:val="22"/>
        </w:rPr>
        <w:t xml:space="preserve"> and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</w:t>
      </w:r>
      <w:r w:rsidRPr="00DE0E13">
        <w:rPr>
          <w:rFonts w:ascii="Palatino Linotype" w:hAnsi="Palatino Linotype" w:cs="Palatino Linotype"/>
          <w:b/>
          <w:sz w:val="22"/>
          <w:szCs w:val="22"/>
        </w:rPr>
        <w:t>Lindberg I.</w:t>
      </w:r>
      <w:r>
        <w:rPr>
          <w:rFonts w:ascii="Palatino Linotype" w:hAnsi="Palatino Linotype" w:cs="Palatino Linotype"/>
          <w:sz w:val="22"/>
          <w:szCs w:val="22"/>
        </w:rPr>
        <w:t xml:space="preserve"> (2007) 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Production of bioactive peptides in an </w:t>
      </w:r>
      <w:r w:rsidRPr="00AA6B08">
        <w:rPr>
          <w:rFonts w:ascii="Palatino Linotype" w:hAnsi="Palatino Linotype" w:cs="Palatino Linotype"/>
          <w:i/>
          <w:iCs/>
          <w:sz w:val="22"/>
          <w:szCs w:val="22"/>
        </w:rPr>
        <w:t>in vitro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system.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2255AA">
        <w:rPr>
          <w:rFonts w:ascii="Palatino Linotype" w:hAnsi="Palatino Linotype" w:cs="Palatino Linotype"/>
          <w:sz w:val="22"/>
          <w:szCs w:val="22"/>
        </w:rPr>
        <w:t>Anal</w:t>
      </w:r>
      <w:r>
        <w:rPr>
          <w:rFonts w:ascii="Palatino Linotype" w:hAnsi="Palatino Linotype" w:cs="Palatino Linotype"/>
          <w:sz w:val="22"/>
          <w:szCs w:val="22"/>
        </w:rPr>
        <w:t>ytical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Biochem.</w:t>
      </w:r>
      <w:r>
        <w:rPr>
          <w:rFonts w:ascii="Palatino Linotype" w:hAnsi="Palatino Linotype" w:cs="Palatino Linotype"/>
          <w:sz w:val="22"/>
          <w:szCs w:val="22"/>
        </w:rPr>
        <w:t xml:space="preserve">  </w:t>
      </w:r>
      <w:r w:rsidRPr="00066A0A">
        <w:rPr>
          <w:rFonts w:ascii="Palatino Linotype" w:hAnsi="Palatino Linotype" w:cs="Palatino Linotype"/>
          <w:sz w:val="22"/>
          <w:szCs w:val="22"/>
          <w:u w:val="single"/>
        </w:rPr>
        <w:t>366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:182-9.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</w:p>
    <w:p w:rsidR="0011535E" w:rsidRDefault="0011535E" w:rsidP="0011535E">
      <w:pPr>
        <w:ind w:right="-13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97. </w:t>
      </w:r>
      <w:r w:rsidRPr="002255AA">
        <w:rPr>
          <w:rFonts w:ascii="Palatino Linotype" w:hAnsi="Palatino Linotype" w:cs="Palatino Linotype"/>
          <w:sz w:val="22"/>
          <w:szCs w:val="22"/>
        </w:rPr>
        <w:t>Lee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S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N</w:t>
      </w:r>
      <w:r>
        <w:rPr>
          <w:rFonts w:ascii="Palatino Linotype" w:hAnsi="Palatino Linotype" w:cs="Palatino Linotype"/>
          <w:sz w:val="22"/>
          <w:szCs w:val="22"/>
        </w:rPr>
        <w:t>.,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Peng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B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, Desjardins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R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, Pintar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J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E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, Day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R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hAnsi="Palatino Linotype" w:cs="Palatino Linotype"/>
          <w:sz w:val="22"/>
          <w:szCs w:val="22"/>
        </w:rPr>
        <w:t xml:space="preserve">and </w:t>
      </w:r>
      <w:r w:rsidRPr="00DE0E13">
        <w:rPr>
          <w:rFonts w:ascii="Palatino Linotype" w:hAnsi="Palatino Linotype" w:cs="Palatino Linotype"/>
          <w:b/>
          <w:sz w:val="22"/>
          <w:szCs w:val="22"/>
        </w:rPr>
        <w:t>Lindberg, I.</w:t>
      </w:r>
      <w:r>
        <w:rPr>
          <w:rFonts w:ascii="Palatino Linotype" w:hAnsi="Palatino Linotype" w:cs="Palatino Linotype"/>
          <w:sz w:val="22"/>
          <w:szCs w:val="22"/>
        </w:rPr>
        <w:t xml:space="preserve"> (2007) </w:t>
      </w:r>
      <w:r w:rsidRPr="002255AA">
        <w:rPr>
          <w:rFonts w:ascii="Palatino Linotype" w:hAnsi="Palatino Linotype" w:cs="Palatino Linotype"/>
          <w:sz w:val="22"/>
          <w:szCs w:val="22"/>
        </w:rPr>
        <w:t>Strain-specific steroidal control of pituitary function.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2255AA">
        <w:rPr>
          <w:rFonts w:ascii="Palatino Linotype" w:hAnsi="Palatino Linotype" w:cs="Palatino Linotype"/>
          <w:sz w:val="22"/>
          <w:szCs w:val="22"/>
        </w:rPr>
        <w:t>J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Endocrinol.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5D2F62">
        <w:rPr>
          <w:rFonts w:ascii="Palatino Linotype" w:hAnsi="Palatino Linotype" w:cs="Palatino Linotype"/>
          <w:sz w:val="22"/>
          <w:szCs w:val="22"/>
          <w:u w:val="single"/>
        </w:rPr>
        <w:t>192</w:t>
      </w:r>
      <w:r w:rsidRPr="002255AA">
        <w:rPr>
          <w:rFonts w:ascii="Palatino Linotype" w:hAnsi="Palatino Linotype" w:cs="Palatino Linotype"/>
          <w:sz w:val="22"/>
          <w:szCs w:val="22"/>
        </w:rPr>
        <w:t>: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2255AA">
        <w:rPr>
          <w:rFonts w:ascii="Palatino Linotype" w:hAnsi="Palatino Linotype" w:cs="Palatino Linotype"/>
          <w:sz w:val="22"/>
          <w:szCs w:val="22"/>
        </w:rPr>
        <w:t>515-25.</w:t>
      </w:r>
    </w:p>
    <w:p w:rsidR="0011535E" w:rsidRDefault="0011535E" w:rsidP="0011535E">
      <w:pPr>
        <w:widowControl w:val="0"/>
        <w:ind w:right="-13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98</w:t>
      </w:r>
      <w:r w:rsidRPr="000575AB">
        <w:rPr>
          <w:rFonts w:ascii="Palatino Linotype" w:hAnsi="Palatino Linotype" w:cs="Palatino Linotype"/>
          <w:sz w:val="22"/>
          <w:szCs w:val="22"/>
        </w:rPr>
        <w:t xml:space="preserve">. Fugere, M., Appel, J., Houghten, R.A., </w:t>
      </w:r>
      <w:r w:rsidRPr="00DE0E13">
        <w:rPr>
          <w:rFonts w:ascii="Palatino Linotype" w:hAnsi="Palatino Linotype" w:cs="Palatino Linotype"/>
          <w:b/>
          <w:sz w:val="22"/>
          <w:szCs w:val="22"/>
        </w:rPr>
        <w:t>Lindberg, I.,</w:t>
      </w:r>
      <w:r w:rsidRPr="000575AB">
        <w:rPr>
          <w:rFonts w:ascii="Palatino Linotype" w:hAnsi="Palatino Linotype" w:cs="Palatino Linotype"/>
          <w:sz w:val="22"/>
          <w:szCs w:val="22"/>
        </w:rPr>
        <w:t xml:space="preserve"> and Day, R. (2007) Short polybasic peptide sequences are potent inhibitors of PC5/6 and PC7: </w:t>
      </w:r>
      <w:r w:rsidR="00383EE8">
        <w:rPr>
          <w:rFonts w:ascii="Palatino Linotype" w:hAnsi="Palatino Linotype" w:cs="Palatino Linotype"/>
          <w:sz w:val="22"/>
          <w:szCs w:val="22"/>
        </w:rPr>
        <w:t>u</w:t>
      </w:r>
      <w:r w:rsidRPr="000575AB">
        <w:rPr>
          <w:rFonts w:ascii="Palatino Linotype" w:hAnsi="Palatino Linotype" w:cs="Palatino Linotype"/>
          <w:sz w:val="22"/>
          <w:szCs w:val="22"/>
        </w:rPr>
        <w:t xml:space="preserve">se of PS-SPCL as a tool for the optimization of inhibitory sequences.  Molecular Pharmacology </w:t>
      </w:r>
      <w:r w:rsidRPr="000575AB">
        <w:rPr>
          <w:rFonts w:ascii="Palatino Linotype" w:hAnsi="Palatino Linotype" w:cs="Palatino Linotype"/>
          <w:sz w:val="22"/>
          <w:szCs w:val="22"/>
          <w:u w:val="single"/>
        </w:rPr>
        <w:t>71</w:t>
      </w:r>
      <w:r w:rsidRPr="000575AB">
        <w:rPr>
          <w:rFonts w:ascii="Palatino Linotype" w:hAnsi="Palatino Linotype" w:cs="Palatino Linotype"/>
          <w:sz w:val="22"/>
          <w:szCs w:val="22"/>
        </w:rPr>
        <w:t xml:space="preserve">, 323-332.  </w:t>
      </w:r>
    </w:p>
    <w:p w:rsidR="0011535E" w:rsidRPr="00E64E0B" w:rsidRDefault="0011535E" w:rsidP="0011535E">
      <w:pPr>
        <w:widowControl w:val="0"/>
        <w:ind w:right="-13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99. </w:t>
      </w:r>
      <w:r w:rsidRPr="00E64E0B">
        <w:rPr>
          <w:rFonts w:ascii="Palatino Linotype" w:hAnsi="Palatino Linotype" w:cs="Palatino Linotype"/>
          <w:sz w:val="22"/>
          <w:szCs w:val="22"/>
        </w:rPr>
        <w:t>Lee</w:t>
      </w:r>
      <w:r>
        <w:rPr>
          <w:rFonts w:ascii="Palatino Linotype" w:hAnsi="Palatino Linotype" w:cs="Palatino Linotype"/>
          <w:sz w:val="22"/>
          <w:szCs w:val="22"/>
        </w:rPr>
        <w:t xml:space="preserve">, </w:t>
      </w:r>
      <w:r w:rsidRPr="00E64E0B">
        <w:rPr>
          <w:rFonts w:ascii="Palatino Linotype" w:hAnsi="Palatino Linotype" w:cs="Palatino Linotype"/>
          <w:sz w:val="22"/>
          <w:szCs w:val="22"/>
        </w:rPr>
        <w:t>S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E64E0B">
        <w:rPr>
          <w:rFonts w:ascii="Palatino Linotype" w:hAnsi="Palatino Linotype" w:cs="Palatino Linotype"/>
          <w:sz w:val="22"/>
          <w:szCs w:val="22"/>
        </w:rPr>
        <w:t>N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E64E0B">
        <w:rPr>
          <w:rFonts w:ascii="Palatino Linotype" w:hAnsi="Palatino Linotype" w:cs="Palatino Linotype"/>
          <w:sz w:val="22"/>
          <w:szCs w:val="22"/>
        </w:rPr>
        <w:t>, Kacprzak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E64E0B">
        <w:rPr>
          <w:rFonts w:ascii="Palatino Linotype" w:hAnsi="Palatino Linotype" w:cs="Palatino Linotype"/>
          <w:sz w:val="22"/>
          <w:szCs w:val="22"/>
        </w:rPr>
        <w:t xml:space="preserve"> M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E64E0B">
        <w:rPr>
          <w:rFonts w:ascii="Palatino Linotype" w:hAnsi="Palatino Linotype" w:cs="Palatino Linotype"/>
          <w:sz w:val="22"/>
          <w:szCs w:val="22"/>
        </w:rPr>
        <w:t>M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E64E0B">
        <w:rPr>
          <w:rFonts w:ascii="Palatino Linotype" w:hAnsi="Palatino Linotype" w:cs="Palatino Linotype"/>
          <w:sz w:val="22"/>
          <w:szCs w:val="22"/>
        </w:rPr>
        <w:t>, Day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E64E0B">
        <w:rPr>
          <w:rFonts w:ascii="Palatino Linotype" w:hAnsi="Palatino Linotype" w:cs="Palatino Linotype"/>
          <w:sz w:val="22"/>
          <w:szCs w:val="22"/>
        </w:rPr>
        <w:t xml:space="preserve"> R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E64E0B">
        <w:rPr>
          <w:rFonts w:ascii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hAnsi="Palatino Linotype" w:cs="Palatino Linotype"/>
          <w:sz w:val="22"/>
          <w:szCs w:val="22"/>
        </w:rPr>
        <w:t xml:space="preserve">and </w:t>
      </w:r>
      <w:r w:rsidRPr="00DE0E13">
        <w:rPr>
          <w:rFonts w:ascii="Palatino Linotype" w:hAnsi="Palatino Linotype" w:cs="Palatino Linotype"/>
          <w:b/>
          <w:sz w:val="22"/>
          <w:szCs w:val="22"/>
        </w:rPr>
        <w:t>Lindberg I.</w:t>
      </w:r>
      <w:r>
        <w:rPr>
          <w:rFonts w:ascii="Palatino Linotype" w:hAnsi="Palatino Linotype" w:cs="Palatino Linotype"/>
          <w:sz w:val="22"/>
          <w:szCs w:val="22"/>
        </w:rPr>
        <w:t xml:space="preserve"> (2007) </w:t>
      </w:r>
      <w:r w:rsidRPr="00E64E0B">
        <w:rPr>
          <w:rFonts w:ascii="Palatino Linotype" w:hAnsi="Palatino Linotype" w:cs="Palatino Linotype"/>
          <w:sz w:val="22"/>
          <w:szCs w:val="22"/>
        </w:rPr>
        <w:t>Processing and trafficking of a prohormone convertase 2 active site mutant.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E64E0B">
        <w:rPr>
          <w:rFonts w:ascii="Palatino Linotype" w:hAnsi="Palatino Linotype" w:cs="Palatino Linotype"/>
          <w:sz w:val="22"/>
          <w:szCs w:val="22"/>
        </w:rPr>
        <w:t xml:space="preserve">Biochem Biophys Res Commun.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1277E5">
        <w:rPr>
          <w:rFonts w:ascii="Palatino Linotype" w:hAnsi="Palatino Linotype" w:cs="Palatino Linotype"/>
          <w:sz w:val="22"/>
          <w:szCs w:val="22"/>
          <w:u w:val="single"/>
        </w:rPr>
        <w:t>355</w:t>
      </w:r>
      <w:r>
        <w:rPr>
          <w:rFonts w:ascii="Palatino Linotype" w:hAnsi="Palatino Linotype" w:cs="Palatino Linotype"/>
          <w:sz w:val="22"/>
          <w:szCs w:val="22"/>
        </w:rPr>
        <w:t xml:space="preserve">, </w:t>
      </w:r>
      <w:r w:rsidRPr="00E64E0B">
        <w:rPr>
          <w:rFonts w:ascii="Palatino Linotype" w:hAnsi="Palatino Linotype" w:cs="Palatino Linotype"/>
          <w:sz w:val="22"/>
          <w:szCs w:val="22"/>
        </w:rPr>
        <w:t xml:space="preserve">825-9.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</w:p>
    <w:p w:rsidR="0011535E" w:rsidRDefault="0011535E" w:rsidP="0011535E">
      <w:pPr>
        <w:pStyle w:val="NormalPalatinoLinotype"/>
        <w:ind w:right="-40"/>
      </w:pPr>
      <w:r>
        <w:t xml:space="preserve">100. Waha, A., Koch, A., Hartmann, W., Milde, U., Felsberg, J., Hübner, A., Mikeska, T., Goodyer, C.G., Sörensen, N., </w:t>
      </w:r>
      <w:r w:rsidRPr="00DE0E13">
        <w:rPr>
          <w:b/>
        </w:rPr>
        <w:t>Lindberg, I.,</w:t>
      </w:r>
      <w:r>
        <w:t xml:space="preserve"> Wiestler, O.D., Pietsch, T, Waha, A. (2007) SGNE1/7B2 is epigenetically altered and transcriptionally downregulated in human medulloblastomas. Oncogene </w:t>
      </w:r>
      <w:r w:rsidRPr="00CA3DFD">
        <w:rPr>
          <w:u w:val="single"/>
        </w:rPr>
        <w:t>26</w:t>
      </w:r>
      <w:r>
        <w:t xml:space="preserve">: 5662-8.  </w:t>
      </w:r>
    </w:p>
    <w:p w:rsidR="0011535E" w:rsidRDefault="0011535E" w:rsidP="0011535E">
      <w:pPr>
        <w:pStyle w:val="NormalPalatinoLinotype"/>
        <w:ind w:right="-40"/>
      </w:pPr>
      <w:r>
        <w:t xml:space="preserve">101. Lee, S.N. and </w:t>
      </w:r>
      <w:r w:rsidRPr="00DE0E13">
        <w:rPr>
          <w:b/>
        </w:rPr>
        <w:t>Lindberg, I.</w:t>
      </w:r>
      <w:r>
        <w:t xml:space="preserve"> (2008) 7B2 prevents unfolding and aggregation of prohormone convertase 2. Endocrinology </w:t>
      </w:r>
      <w:r w:rsidRPr="001277E5">
        <w:rPr>
          <w:u w:val="single"/>
        </w:rPr>
        <w:t>149</w:t>
      </w:r>
      <w:r>
        <w:t xml:space="preserve">: 4116-27.  </w:t>
      </w:r>
    </w:p>
    <w:p w:rsidR="0011535E" w:rsidRPr="00E0435C" w:rsidRDefault="0011535E" w:rsidP="0011535E">
      <w:pPr>
        <w:pStyle w:val="NormalPalatinoLinotype"/>
        <w:ind w:right="-40"/>
      </w:pPr>
      <w:r w:rsidRPr="00E0435C">
        <w:t xml:space="preserve">102.  Farber, C.R., Chitwood, J.   Lee, S.N., Verdugo, R.,  Islas-Trejo,   Rincon, A.G., </w:t>
      </w:r>
      <w:r w:rsidRPr="00E0435C">
        <w:rPr>
          <w:b/>
        </w:rPr>
        <w:t>Lindberg, I.</w:t>
      </w:r>
      <w:r w:rsidRPr="00E0435C">
        <w:t xml:space="preserve">  and   Medrano, J.F.  (2008) Overexpression of Scg5 increases enzymatic activity of PCSK2 and is negatively correlated with weight gain in congenic mouse models.  BMC Genet.  </w:t>
      </w:r>
      <w:r w:rsidRPr="00E0435C">
        <w:rPr>
          <w:u w:val="single"/>
        </w:rPr>
        <w:t>9</w:t>
      </w:r>
      <w:r w:rsidRPr="00E0435C">
        <w:t>:34</w:t>
      </w:r>
      <w:r w:rsidR="00821F06" w:rsidRPr="00E0435C">
        <w:t xml:space="preserve"> .</w:t>
      </w:r>
      <w:r w:rsidRPr="00E0435C">
        <w:t xml:space="preserve"> </w:t>
      </w:r>
    </w:p>
    <w:p w:rsidR="0011535E" w:rsidRPr="0055639C" w:rsidRDefault="0011535E" w:rsidP="0011535E">
      <w:pPr>
        <w:pStyle w:val="NormalPalatinoLinotype"/>
        <w:ind w:right="-40"/>
        <w:rPr>
          <w:i/>
          <w:iCs/>
        </w:rPr>
      </w:pPr>
      <w:r w:rsidRPr="0055639C">
        <w:t xml:space="preserve">103. Kudo, H., Liu, J., Roubos, E., Ozawa, A., Panula, P. Martens, G.J.M., and </w:t>
      </w:r>
      <w:r w:rsidRPr="0055639C">
        <w:rPr>
          <w:b/>
        </w:rPr>
        <w:t>Lindberg, I.</w:t>
      </w:r>
      <w:r w:rsidRPr="0055639C">
        <w:t xml:space="preserve"> (2009) Identification of proSAAS homologs in lower vertebrates:  conservation of hydrophobic helices and convertase-inhibiting sequences. Endocrinology  </w:t>
      </w:r>
      <w:r w:rsidRPr="0055639C">
        <w:rPr>
          <w:u w:val="single"/>
        </w:rPr>
        <w:t>150</w:t>
      </w:r>
      <w:r w:rsidRPr="0055639C">
        <w:t>:1393-9</w:t>
      </w:r>
      <w:r>
        <w:t>.</w:t>
      </w:r>
    </w:p>
    <w:p w:rsidR="0011535E" w:rsidRPr="0055639C" w:rsidRDefault="0011535E" w:rsidP="0011535E">
      <w:pPr>
        <w:pStyle w:val="NormalPalatinoLinotype"/>
        <w:ind w:right="-40"/>
      </w:pPr>
      <w:r w:rsidRPr="0055639C">
        <w:t xml:space="preserve">104. Kowalska, D.,   Liu, J.,  Appel, J.R., Ozawa, A.,  Nefzi, A., Mackin, R.B., Houghten, R.A., and </w:t>
      </w:r>
      <w:r w:rsidRPr="0055639C">
        <w:rPr>
          <w:b/>
        </w:rPr>
        <w:t>Lindberg, I.</w:t>
      </w:r>
      <w:r w:rsidRPr="0055639C">
        <w:t xml:space="preserve"> (2009)  Synthetic small molecule prohormone convertase 2 inhibitors. Molecular Pharmacology </w:t>
      </w:r>
      <w:r w:rsidRPr="0055639C">
        <w:rPr>
          <w:u w:val="single"/>
        </w:rPr>
        <w:t>75</w:t>
      </w:r>
      <w:r w:rsidRPr="0055639C">
        <w:t>: 617-25.</w:t>
      </w:r>
    </w:p>
    <w:p w:rsidR="0011535E" w:rsidRPr="0055639C" w:rsidRDefault="0011535E" w:rsidP="0011535E">
      <w:pPr>
        <w:pStyle w:val="NormalPalatinoLinotype"/>
        <w:ind w:right="-40"/>
      </w:pPr>
      <w:r w:rsidRPr="0055639C">
        <w:t xml:space="preserve">105. Ozawa, A., Speaker, R.B., and </w:t>
      </w:r>
      <w:r w:rsidRPr="0055639C">
        <w:rPr>
          <w:b/>
        </w:rPr>
        <w:t>Lindberg, I.</w:t>
      </w:r>
      <w:r w:rsidRPr="0055639C">
        <w:t xml:space="preserve"> (2009) Enzymatic characterization of an HEL cell acyltransferase activity   PLoS One  </w:t>
      </w:r>
      <w:r w:rsidRPr="0055639C">
        <w:rPr>
          <w:u w:val="single"/>
        </w:rPr>
        <w:t>4</w:t>
      </w:r>
      <w:r w:rsidRPr="0055639C">
        <w:t xml:space="preserve">(5):e5426. </w:t>
      </w:r>
    </w:p>
    <w:p w:rsidR="0011535E" w:rsidRPr="0055639C" w:rsidRDefault="0011535E" w:rsidP="0011535E">
      <w:pPr>
        <w:pStyle w:val="NormalPalatinoLinotype"/>
        <w:ind w:right="-40"/>
        <w:rPr>
          <w:lang w:val="de-DE"/>
        </w:rPr>
      </w:pPr>
      <w:r w:rsidRPr="0055639C">
        <w:rPr>
          <w:lang w:val="pt-BR"/>
        </w:rPr>
        <w:t xml:space="preserve">106. Izidoro, M.A., Gouvea, I.E., Santos, J.A., Assis, D.M., Oliveira, V., Judice, W.A., Juliano, M.A., </w:t>
      </w:r>
      <w:r w:rsidRPr="0055639C">
        <w:rPr>
          <w:b/>
          <w:lang w:val="pt-BR"/>
        </w:rPr>
        <w:t>Lindberg, I.,</w:t>
      </w:r>
      <w:r w:rsidRPr="0055639C">
        <w:rPr>
          <w:lang w:val="pt-BR"/>
        </w:rPr>
        <w:t xml:space="preserve"> </w:t>
      </w:r>
      <w:r w:rsidRPr="0055639C">
        <w:t xml:space="preserve">and Juliano, L. (2009) A study of human furin specificity using synthetic peptides derived from natural substrates:  effects of potassium ions.  </w:t>
      </w:r>
      <w:r w:rsidRPr="0055639C">
        <w:rPr>
          <w:lang w:val="de-DE"/>
        </w:rPr>
        <w:t>Arch. Biochem. Biophys.   4</w:t>
      </w:r>
      <w:r w:rsidRPr="0055639C">
        <w:rPr>
          <w:u w:val="single"/>
          <w:lang w:val="de-DE"/>
        </w:rPr>
        <w:t>87</w:t>
      </w:r>
      <w:r w:rsidRPr="0055639C">
        <w:rPr>
          <w:lang w:val="de-DE"/>
        </w:rPr>
        <w:t>:105-14.</w:t>
      </w:r>
    </w:p>
    <w:p w:rsidR="0011535E" w:rsidRPr="0055639C" w:rsidRDefault="0011535E" w:rsidP="0011535E">
      <w:pPr>
        <w:pStyle w:val="NormalPalatinoLinotype"/>
        <w:ind w:right="-40"/>
        <w:rPr>
          <w:i/>
        </w:rPr>
      </w:pPr>
      <w:r w:rsidRPr="0055639C">
        <w:rPr>
          <w:lang w:val="de-DE"/>
        </w:rPr>
        <w:t xml:space="preserve">107. Becker, G.L, Sielaff, F., Than, M.E., </w:t>
      </w:r>
      <w:r w:rsidRPr="0055639C">
        <w:rPr>
          <w:b/>
          <w:lang w:val="de-DE"/>
        </w:rPr>
        <w:t>Lindberg I.,</w:t>
      </w:r>
      <w:r w:rsidRPr="0055639C">
        <w:rPr>
          <w:lang w:val="de-DE"/>
        </w:rPr>
        <w:t xml:space="preserve"> Routhier, S., Day, R., Lu, Y., Garten, W., and Steinmetzer,</w:t>
      </w:r>
      <w:r w:rsidRPr="0055639C">
        <w:t xml:space="preserve">T. (2009) Potent inhibitors of furin and furin-like proprotein convertases containing decarboxylated P1 arginine mimetics. J. Med Chem.  </w:t>
      </w:r>
      <w:r w:rsidRPr="0055639C">
        <w:rPr>
          <w:u w:val="single"/>
        </w:rPr>
        <w:t>53</w:t>
      </w:r>
      <w:r w:rsidRPr="0055639C">
        <w:t>: 1067-75.</w:t>
      </w:r>
    </w:p>
    <w:p w:rsidR="0011535E" w:rsidRPr="0055639C" w:rsidRDefault="0011535E" w:rsidP="0011535E">
      <w:pPr>
        <w:pStyle w:val="NormalPalatinoLinotype"/>
        <w:ind w:right="-40"/>
      </w:pPr>
      <w:r w:rsidRPr="0055639C">
        <w:t xml:space="preserve">108.  Izidoro, M.A., Assis, D.A., Oliveira, V., Santos, J.A.N,   Juliano, M.A.,   </w:t>
      </w:r>
      <w:r w:rsidRPr="0055639C">
        <w:rPr>
          <w:b/>
        </w:rPr>
        <w:t>Lindberg</w:t>
      </w:r>
      <w:r w:rsidRPr="0055639C">
        <w:rPr>
          <w:rFonts w:cs="Palatino Linotype"/>
          <w:b/>
        </w:rPr>
        <w:t>, I.,</w:t>
      </w:r>
      <w:r w:rsidRPr="0055639C">
        <w:rPr>
          <w:rFonts w:cs="Palatino Linotype"/>
        </w:rPr>
        <w:t xml:space="preserve"> and  Juliano, L. (2010) </w:t>
      </w:r>
      <w:r w:rsidRPr="0055639C">
        <w:t xml:space="preserve">Effect of magnesium ions on recombinant human furin: selective activation of hydrolysis of substrates derived from virus envelope glycoproteins. Biol. Chem.   </w:t>
      </w:r>
      <w:r w:rsidRPr="0055639C">
        <w:rPr>
          <w:u w:val="single"/>
        </w:rPr>
        <w:t>391</w:t>
      </w:r>
      <w:r w:rsidRPr="0055639C">
        <w:t>: 1105-12.</w:t>
      </w:r>
    </w:p>
    <w:p w:rsidR="0011535E" w:rsidRPr="0055639C" w:rsidRDefault="0011535E" w:rsidP="0011535E">
      <w:pPr>
        <w:pStyle w:val="NormalPalatinoLinotype"/>
        <w:ind w:right="-40"/>
      </w:pPr>
      <w:r w:rsidRPr="0055639C">
        <w:t xml:space="preserve">109. Ozawa, A., Peinado, J.R., and </w:t>
      </w:r>
      <w:r w:rsidRPr="0055639C">
        <w:rPr>
          <w:b/>
        </w:rPr>
        <w:t>Lindberg, I.</w:t>
      </w:r>
      <w:r w:rsidRPr="0055639C">
        <w:t xml:space="preserve"> (2010) Modulation of prohormone convertase 1/3 properties using site-directed mutagenesis. </w:t>
      </w:r>
      <w:r w:rsidRPr="0055639C">
        <w:rPr>
          <w:i/>
        </w:rPr>
        <w:t xml:space="preserve"> </w:t>
      </w:r>
      <w:r w:rsidRPr="0055639C">
        <w:t xml:space="preserve"> Endocrinology  </w:t>
      </w:r>
      <w:r w:rsidRPr="0055639C">
        <w:rPr>
          <w:u w:val="single"/>
        </w:rPr>
        <w:t>151</w:t>
      </w:r>
      <w:r w:rsidRPr="0055639C">
        <w:t xml:space="preserve">: 4437-45.  </w:t>
      </w:r>
    </w:p>
    <w:p w:rsidR="0011535E" w:rsidRPr="0055639C" w:rsidRDefault="0011535E" w:rsidP="0011535E">
      <w:pPr>
        <w:pStyle w:val="NormalPalatinoLinotype"/>
        <w:ind w:right="-40"/>
      </w:pPr>
      <w:r w:rsidRPr="0055639C">
        <w:t xml:space="preserve">110. Hoshino, A., Kowalska, D., Jean, F., Lazure, C., and </w:t>
      </w:r>
      <w:r w:rsidRPr="0055639C">
        <w:rPr>
          <w:b/>
        </w:rPr>
        <w:t xml:space="preserve">Lindberg, I. </w:t>
      </w:r>
      <w:r w:rsidRPr="0055639C">
        <w:t xml:space="preserve">(2011) Modulation of PC1/3 activity by self-interaction and substrate binding. Endocrinology,  </w:t>
      </w:r>
      <w:r w:rsidRPr="0055639C">
        <w:rPr>
          <w:u w:val="single"/>
        </w:rPr>
        <w:t>152</w:t>
      </w:r>
      <w:r w:rsidRPr="0055639C">
        <w:t>:1402-11</w:t>
      </w:r>
    </w:p>
    <w:p w:rsidR="0011535E" w:rsidRPr="0055639C" w:rsidRDefault="0011535E" w:rsidP="0011535E">
      <w:pPr>
        <w:ind w:right="-40"/>
        <w:jc w:val="both"/>
        <w:rPr>
          <w:rFonts w:ascii="Palatino Linotype" w:eastAsia="MS Mincho" w:hAnsi="Palatino Linotype"/>
          <w:i/>
          <w:sz w:val="22"/>
          <w:szCs w:val="22"/>
        </w:rPr>
      </w:pPr>
      <w:r w:rsidRPr="0055639C">
        <w:rPr>
          <w:rFonts w:ascii="Palatino Linotype" w:hAnsi="Palatino Linotype"/>
          <w:sz w:val="22"/>
          <w:szCs w:val="22"/>
        </w:rPr>
        <w:t>111.  Sielaff, F., Than</w:t>
      </w:r>
      <w:r>
        <w:rPr>
          <w:rFonts w:ascii="Palatino Linotype" w:hAnsi="Palatino Linotype"/>
          <w:sz w:val="22"/>
          <w:szCs w:val="22"/>
        </w:rPr>
        <w:t xml:space="preserve">, M.E., </w:t>
      </w:r>
      <w:r w:rsidRPr="0055639C">
        <w:rPr>
          <w:rFonts w:ascii="Palatino Linotype" w:hAnsi="Palatino Linotype"/>
          <w:sz w:val="22"/>
          <w:szCs w:val="22"/>
        </w:rPr>
        <w:t xml:space="preserve">Bevec, D., </w:t>
      </w:r>
      <w:r w:rsidRPr="0055639C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b/>
          <w:sz w:val="22"/>
          <w:szCs w:val="22"/>
        </w:rPr>
        <w:t>,</w:t>
      </w:r>
      <w:r w:rsidRPr="0055639C">
        <w:rPr>
          <w:rFonts w:ascii="Palatino Linotype" w:hAnsi="Palatino Linotype"/>
          <w:sz w:val="22"/>
          <w:szCs w:val="22"/>
        </w:rPr>
        <w:t xml:space="preserve"> and  Steinmetzer, T</w:t>
      </w:r>
      <w:r w:rsidR="00A47AFD">
        <w:rPr>
          <w:rFonts w:ascii="Palatino Linotype" w:hAnsi="Palatino Linotype"/>
          <w:sz w:val="22"/>
          <w:szCs w:val="22"/>
        </w:rPr>
        <w:t>.</w:t>
      </w:r>
      <w:r w:rsidRPr="0055639C">
        <w:rPr>
          <w:rFonts w:ascii="Palatino Linotype" w:hAnsi="Palatino Linotype"/>
          <w:sz w:val="22"/>
          <w:szCs w:val="22"/>
        </w:rPr>
        <w:t xml:space="preserve"> (2011) New furin inhibitors based on weakly basic amidinohydrazones. </w:t>
      </w:r>
      <w:r w:rsidRPr="0055639C">
        <w:rPr>
          <w:rFonts w:ascii="Palatino Linotype" w:eastAsia="MS Mincho" w:hAnsi="Palatino Linotype"/>
          <w:sz w:val="22"/>
          <w:szCs w:val="22"/>
        </w:rPr>
        <w:t>Bioorg</w:t>
      </w:r>
      <w:r>
        <w:rPr>
          <w:rFonts w:ascii="Palatino Linotype" w:eastAsia="MS Mincho" w:hAnsi="Palatino Linotype"/>
          <w:sz w:val="22"/>
          <w:szCs w:val="22"/>
        </w:rPr>
        <w:t>.</w:t>
      </w:r>
      <w:r w:rsidRPr="0055639C">
        <w:rPr>
          <w:rFonts w:ascii="Palatino Linotype" w:eastAsia="MS Mincho" w:hAnsi="Palatino Linotype"/>
          <w:sz w:val="22"/>
          <w:szCs w:val="22"/>
        </w:rPr>
        <w:t xml:space="preserve"> Med</w:t>
      </w:r>
      <w:r>
        <w:rPr>
          <w:rFonts w:ascii="Palatino Linotype" w:eastAsia="MS Mincho" w:hAnsi="Palatino Linotype"/>
          <w:sz w:val="22"/>
          <w:szCs w:val="22"/>
        </w:rPr>
        <w:t>.</w:t>
      </w:r>
      <w:r w:rsidRPr="0055639C">
        <w:rPr>
          <w:rFonts w:ascii="Palatino Linotype" w:eastAsia="MS Mincho" w:hAnsi="Palatino Linotype"/>
          <w:sz w:val="22"/>
          <w:szCs w:val="22"/>
        </w:rPr>
        <w:t xml:space="preserve"> Chem</w:t>
      </w:r>
      <w:r>
        <w:rPr>
          <w:rFonts w:ascii="Palatino Linotype" w:eastAsia="MS Mincho" w:hAnsi="Palatino Linotype"/>
          <w:sz w:val="22"/>
          <w:szCs w:val="22"/>
        </w:rPr>
        <w:t>.</w:t>
      </w:r>
      <w:r w:rsidRPr="0055639C">
        <w:rPr>
          <w:rFonts w:ascii="Palatino Linotype" w:eastAsia="MS Mincho" w:hAnsi="Palatino Linotype"/>
          <w:sz w:val="22"/>
          <w:szCs w:val="22"/>
        </w:rPr>
        <w:t xml:space="preserve"> Lett.  </w:t>
      </w:r>
      <w:r w:rsidRPr="0055639C">
        <w:rPr>
          <w:rFonts w:ascii="Palatino Linotype" w:eastAsia="MS Mincho" w:hAnsi="Palatino Linotype"/>
          <w:sz w:val="22"/>
          <w:szCs w:val="22"/>
          <w:u w:val="single"/>
        </w:rPr>
        <w:t>21</w:t>
      </w:r>
      <w:r w:rsidRPr="0055639C">
        <w:rPr>
          <w:rFonts w:ascii="Palatino Linotype" w:eastAsia="MS Mincho" w:hAnsi="Palatino Linotype"/>
          <w:sz w:val="22"/>
          <w:szCs w:val="22"/>
        </w:rPr>
        <w:t>:</w:t>
      </w:r>
      <w:r w:rsidR="001362AB">
        <w:rPr>
          <w:rFonts w:ascii="Palatino Linotype" w:eastAsia="MS Mincho" w:hAnsi="Palatino Linotype"/>
          <w:sz w:val="22"/>
          <w:szCs w:val="22"/>
        </w:rPr>
        <w:t xml:space="preserve"> </w:t>
      </w:r>
      <w:r w:rsidRPr="0055639C">
        <w:rPr>
          <w:rFonts w:ascii="Palatino Linotype" w:eastAsia="MS Mincho" w:hAnsi="Palatino Linotype"/>
          <w:sz w:val="22"/>
          <w:szCs w:val="22"/>
        </w:rPr>
        <w:t xml:space="preserve">836-40.  </w:t>
      </w:r>
    </w:p>
    <w:p w:rsidR="0011535E" w:rsidRPr="0055639C" w:rsidRDefault="0011535E" w:rsidP="00DC4734">
      <w:pPr>
        <w:pStyle w:val="NormalPalatinoLinotype"/>
        <w:ind w:right="-40"/>
      </w:pPr>
      <w:r w:rsidRPr="0055639C">
        <w:t xml:space="preserve">112. Ozawa, A. Lick, A, and </w:t>
      </w:r>
      <w:r w:rsidRPr="0055639C">
        <w:rPr>
          <w:b/>
        </w:rPr>
        <w:t>Lindberg, I.</w:t>
      </w:r>
      <w:r w:rsidRPr="0055639C">
        <w:t xml:space="preserve"> (2011) Processing of augurin is required to suppress proliferation of tumor cell lines. Mol. Endocrinol. </w:t>
      </w:r>
      <w:r w:rsidRPr="007A7CAE">
        <w:rPr>
          <w:u w:val="single"/>
        </w:rPr>
        <w:t>25</w:t>
      </w:r>
      <w:r w:rsidRPr="0055639C">
        <w:t>:776-84</w:t>
      </w:r>
      <w:r w:rsidR="00DC4734">
        <w:t>.</w:t>
      </w:r>
      <w:r w:rsidR="00DC4734" w:rsidRPr="00DC4734">
        <w:t xml:space="preserve"> </w:t>
      </w:r>
      <w:r w:rsidR="00DC4734">
        <w:t>PMID:    21436262</w:t>
      </w:r>
    </w:p>
    <w:p w:rsidR="0011535E" w:rsidRPr="0055639C" w:rsidRDefault="0011535E" w:rsidP="00FB63CC">
      <w:pPr>
        <w:jc w:val="both"/>
        <w:rPr>
          <w:rFonts w:ascii="Palatino Linotype" w:hAnsi="Palatino Linotype"/>
          <w:sz w:val="22"/>
          <w:szCs w:val="22"/>
        </w:rPr>
      </w:pPr>
      <w:r w:rsidRPr="0055639C">
        <w:rPr>
          <w:rFonts w:ascii="Palatino Linotype" w:hAnsi="Palatino Linotype"/>
          <w:sz w:val="22"/>
          <w:szCs w:val="22"/>
        </w:rPr>
        <w:t xml:space="preserve">113. Helwig, M., Vivoli, M., Fricker, L.D., and </w:t>
      </w:r>
      <w:r w:rsidRPr="0055639C">
        <w:rPr>
          <w:rFonts w:ascii="Palatino Linotype" w:hAnsi="Palatino Linotype"/>
          <w:b/>
          <w:sz w:val="22"/>
          <w:szCs w:val="22"/>
        </w:rPr>
        <w:t>Lindberg I.</w:t>
      </w:r>
      <w:r w:rsidRPr="0055639C">
        <w:rPr>
          <w:rFonts w:ascii="Palatino Linotype" w:hAnsi="Palatino Linotype"/>
          <w:sz w:val="22"/>
          <w:szCs w:val="22"/>
        </w:rPr>
        <w:t xml:space="preserve"> (2011) Regulation of neuropeptide processing enzymes by catecholamines in e</w:t>
      </w:r>
      <w:r w:rsidR="001362AB">
        <w:rPr>
          <w:rFonts w:ascii="Palatino Linotype" w:hAnsi="Palatino Linotype"/>
          <w:sz w:val="22"/>
          <w:szCs w:val="22"/>
        </w:rPr>
        <w:t>ndocrine cells. Mol. Pharmacol.</w:t>
      </w:r>
      <w:r w:rsidRPr="0055639C">
        <w:rPr>
          <w:rFonts w:ascii="Palatino Linotype" w:hAnsi="Palatino Linotype"/>
          <w:sz w:val="22"/>
          <w:szCs w:val="22"/>
        </w:rPr>
        <w:t xml:space="preserve"> </w:t>
      </w:r>
      <w:r w:rsidR="007A7CAE" w:rsidRPr="007A7CAE">
        <w:rPr>
          <w:rFonts w:ascii="Palatino Linotype" w:hAnsi="Palatino Linotype"/>
          <w:sz w:val="22"/>
          <w:szCs w:val="22"/>
          <w:u w:val="single"/>
        </w:rPr>
        <w:t>80</w:t>
      </w:r>
      <w:r w:rsidR="007A7CAE" w:rsidRPr="007A7CAE">
        <w:rPr>
          <w:rFonts w:ascii="Palatino Linotype" w:hAnsi="Palatino Linotype"/>
          <w:sz w:val="22"/>
          <w:szCs w:val="22"/>
        </w:rPr>
        <w:t>:304-13</w:t>
      </w:r>
      <w:r w:rsidR="007A7CAE">
        <w:rPr>
          <w:rFonts w:ascii="Palatino Linotype" w:hAnsi="Palatino Linotype"/>
          <w:sz w:val="22"/>
          <w:szCs w:val="22"/>
        </w:rPr>
        <w:t>.</w:t>
      </w:r>
      <w:r w:rsidR="00FB63CC" w:rsidRPr="00FB63CC">
        <w:t xml:space="preserve"> </w:t>
      </w:r>
      <w:r w:rsidR="00FB63CC" w:rsidRPr="00FB63CC">
        <w:rPr>
          <w:rFonts w:ascii="Palatino Linotype" w:hAnsi="Palatino Linotype"/>
          <w:sz w:val="22"/>
          <w:szCs w:val="22"/>
        </w:rPr>
        <w:t>PMID:</w:t>
      </w:r>
      <w:r w:rsidR="00DC4734">
        <w:rPr>
          <w:rFonts w:ascii="Palatino Linotype" w:hAnsi="Palatino Linotype"/>
          <w:sz w:val="22"/>
          <w:szCs w:val="22"/>
        </w:rPr>
        <w:t xml:space="preserve"> </w:t>
      </w:r>
      <w:r w:rsidR="00FB63CC" w:rsidRPr="00FB63CC">
        <w:rPr>
          <w:rFonts w:ascii="Palatino Linotype" w:hAnsi="Palatino Linotype"/>
          <w:sz w:val="22"/>
          <w:szCs w:val="22"/>
        </w:rPr>
        <w:t>21540292</w:t>
      </w:r>
    </w:p>
    <w:p w:rsidR="00342534" w:rsidRPr="00C84F14" w:rsidRDefault="0011535E" w:rsidP="00342534">
      <w:pPr>
        <w:pStyle w:val="NormalPalatinoLinotype"/>
        <w:ind w:right="-40"/>
      </w:pPr>
      <w:r w:rsidRPr="00C84F14">
        <w:t xml:space="preserve">114.  </w:t>
      </w:r>
      <w:r w:rsidR="00342534" w:rsidRPr="00C84F14">
        <w:t xml:space="preserve">Helwig, M.,  </w:t>
      </w:r>
      <w:r w:rsidR="00F15D45" w:rsidRPr="00C84F14">
        <w:t>Lee, S-N.L,   Hwang, J.R.,   Ozawa, A.,   Medrano, J.F., and  Lindberg, I. (201</w:t>
      </w:r>
      <w:r w:rsidR="003D7A65" w:rsidRPr="00C84F14">
        <w:t>1</w:t>
      </w:r>
      <w:r w:rsidR="00F15D45" w:rsidRPr="00C84F14">
        <w:t>) Dynamic modulation of PC2-mediated precursor processing by 7B2.</w:t>
      </w:r>
      <w:r w:rsidR="00A50309" w:rsidRPr="00C84F14">
        <w:t xml:space="preserve"> </w:t>
      </w:r>
      <w:r w:rsidR="00F15D45" w:rsidRPr="00C84F14">
        <w:t xml:space="preserve"> J. Biol. Chem.</w:t>
      </w:r>
      <w:r w:rsidR="00E33047" w:rsidRPr="00C84F14">
        <w:t xml:space="preserve"> </w:t>
      </w:r>
      <w:r w:rsidR="00E33047" w:rsidRPr="00C84F14">
        <w:rPr>
          <w:u w:val="single"/>
        </w:rPr>
        <w:t>286</w:t>
      </w:r>
      <w:r w:rsidR="00342534" w:rsidRPr="00C84F14">
        <w:t xml:space="preserve">:42504-13.   PMID:   22013069 </w:t>
      </w:r>
    </w:p>
    <w:p w:rsidR="00E33047" w:rsidRPr="00342534" w:rsidRDefault="00E33047" w:rsidP="00E33047">
      <w:pPr>
        <w:pStyle w:val="NormalPalatinoLinotype"/>
        <w:ind w:right="-40"/>
      </w:pPr>
      <w:r>
        <w:t>115</w:t>
      </w:r>
      <w:r w:rsidRPr="00342534">
        <w:t>. Kuester, M</w:t>
      </w:r>
      <w:r>
        <w:t>.</w:t>
      </w:r>
      <w:r w:rsidRPr="00342534">
        <w:t>, Becker, G</w:t>
      </w:r>
      <w:r>
        <w:t>.</w:t>
      </w:r>
      <w:r w:rsidRPr="00342534">
        <w:t>L</w:t>
      </w:r>
      <w:r>
        <w:t>.</w:t>
      </w:r>
      <w:r w:rsidRPr="00342534">
        <w:t>, Hardes, K</w:t>
      </w:r>
      <w:r>
        <w:t>.</w:t>
      </w:r>
      <w:r w:rsidRPr="00342534">
        <w:t xml:space="preserve">, </w:t>
      </w:r>
      <w:r w:rsidRPr="00342534">
        <w:rPr>
          <w:b/>
        </w:rPr>
        <w:t>Lindberg, I</w:t>
      </w:r>
      <w:r>
        <w:rPr>
          <w:b/>
        </w:rPr>
        <w:t>.</w:t>
      </w:r>
      <w:r w:rsidRPr="00342534">
        <w:rPr>
          <w:b/>
        </w:rPr>
        <w:t>,</w:t>
      </w:r>
      <w:r w:rsidRPr="00342534">
        <w:t xml:space="preserve"> Steinmetzer, T</w:t>
      </w:r>
      <w:r>
        <w:t>.</w:t>
      </w:r>
      <w:r w:rsidRPr="00342534">
        <w:t>, Than, M</w:t>
      </w:r>
      <w:r>
        <w:t>.</w:t>
      </w:r>
      <w:r w:rsidRPr="00342534">
        <w:t>E</w:t>
      </w:r>
      <w:r>
        <w:t>.</w:t>
      </w:r>
      <w:r w:rsidRPr="00342534">
        <w:t xml:space="preserve"> (2011) Purification of the proprotein convertase furin by affinity chromatography based on PC-specific inhibitors. Biol Chem. </w:t>
      </w:r>
      <w:r w:rsidRPr="00FB63CC">
        <w:t xml:space="preserve"> </w:t>
      </w:r>
      <w:r w:rsidRPr="00E33047">
        <w:rPr>
          <w:u w:val="single"/>
        </w:rPr>
        <w:t>392</w:t>
      </w:r>
      <w:r w:rsidRPr="00342534">
        <w:t xml:space="preserve">: 973-81.  </w:t>
      </w:r>
    </w:p>
    <w:p w:rsidR="003B7C30" w:rsidRPr="00342534" w:rsidRDefault="00F15D45" w:rsidP="00342534">
      <w:pPr>
        <w:pStyle w:val="NormalPalatinoLinotype"/>
        <w:ind w:right="-40"/>
        <w:rPr>
          <w:i/>
        </w:rPr>
      </w:pPr>
      <w:r w:rsidRPr="00342534">
        <w:t>11</w:t>
      </w:r>
      <w:r w:rsidR="00E33047">
        <w:t>6</w:t>
      </w:r>
      <w:r w:rsidR="003B7C30" w:rsidRPr="00342534">
        <w:t>.</w:t>
      </w:r>
      <w:r w:rsidR="003D7A65" w:rsidRPr="00342534">
        <w:t xml:space="preserve"> Toll, L.,   Khroyan, T.V.,  Sonmez, K.,   Ozawa, A.,  </w:t>
      </w:r>
      <w:r w:rsidR="003D7A65" w:rsidRPr="00342534">
        <w:rPr>
          <w:b/>
        </w:rPr>
        <w:t>Lindberg, I.,</w:t>
      </w:r>
      <w:r w:rsidR="003D7A65" w:rsidRPr="00342534">
        <w:t xml:space="preserve">   McLaughlin, J.P,   Eans, S.O.,   Shahien, A.A, and  Kapusta, D.R.  (201</w:t>
      </w:r>
      <w:r w:rsidR="00E33047">
        <w:t>2</w:t>
      </w:r>
      <w:r w:rsidR="003D7A65" w:rsidRPr="00342534">
        <w:t xml:space="preserve">) </w:t>
      </w:r>
      <w:r w:rsidR="003B7C30" w:rsidRPr="00342534">
        <w:t>Peptides derived from the prohormone proNPQ/Spexin are potent central modulators of cardiovascular and renal function and nociception.</w:t>
      </w:r>
      <w:r w:rsidR="003D7A65" w:rsidRPr="00342534">
        <w:t xml:space="preserve"> </w:t>
      </w:r>
      <w:r w:rsidR="00342534" w:rsidRPr="00342534">
        <w:t xml:space="preserve">FASEB J. </w:t>
      </w:r>
      <w:r w:rsidR="00E33047">
        <w:t xml:space="preserve">  </w:t>
      </w:r>
      <w:r w:rsidR="00E33047" w:rsidRPr="00E33047">
        <w:rPr>
          <w:u w:val="single"/>
        </w:rPr>
        <w:t>26</w:t>
      </w:r>
      <w:r w:rsidR="00E33047" w:rsidRPr="00E33047">
        <w:t xml:space="preserve">(2):947-54. </w:t>
      </w:r>
      <w:r w:rsidR="00E33047">
        <w:t xml:space="preserve"> </w:t>
      </w:r>
      <w:r w:rsidR="00342534" w:rsidRPr="00342534">
        <w:t xml:space="preserve">PMID: 22038051 </w:t>
      </w:r>
    </w:p>
    <w:p w:rsidR="00821F06" w:rsidRDefault="003B7C30" w:rsidP="00FB63CC">
      <w:pPr>
        <w:pStyle w:val="NormalPalatinoLinotype"/>
        <w:ind w:right="-40"/>
        <w:rPr>
          <w:i/>
        </w:rPr>
      </w:pPr>
      <w:r w:rsidRPr="00342534">
        <w:t>11</w:t>
      </w:r>
      <w:r w:rsidR="00596D69" w:rsidRPr="00342534">
        <w:t>7</w:t>
      </w:r>
      <w:r w:rsidR="00F15D45" w:rsidRPr="00342534">
        <w:t xml:space="preserve">.  </w:t>
      </w:r>
      <w:r w:rsidR="0011535E" w:rsidRPr="00342534">
        <w:t>Vivoli, M., Caulfiel</w:t>
      </w:r>
      <w:r w:rsidR="00FB63CC">
        <w:t xml:space="preserve">d, T.R., </w:t>
      </w:r>
      <w:r w:rsidR="0011535E" w:rsidRPr="00342534">
        <w:t>Martín</w:t>
      </w:r>
      <w:r w:rsidR="00FB63CC">
        <w:t xml:space="preserve">ez-Mayorga, K., Johnson, A.T., </w:t>
      </w:r>
      <w:r w:rsidR="0011535E" w:rsidRPr="00342534">
        <w:t xml:space="preserve"> Jiao, G.-S. and  </w:t>
      </w:r>
      <w:r w:rsidR="0011535E" w:rsidRPr="00342534">
        <w:rPr>
          <w:b/>
        </w:rPr>
        <w:t>Lindberg,</w:t>
      </w:r>
      <w:r w:rsidR="0011535E" w:rsidRPr="00342534">
        <w:t xml:space="preserve"> </w:t>
      </w:r>
      <w:r w:rsidR="0011535E" w:rsidRPr="00342534">
        <w:rPr>
          <w:b/>
        </w:rPr>
        <w:t>I</w:t>
      </w:r>
      <w:r w:rsidR="0011535E" w:rsidRPr="00342534">
        <w:t>. (201</w:t>
      </w:r>
      <w:r w:rsidR="003D7A65" w:rsidRPr="00342534">
        <w:t>2</w:t>
      </w:r>
      <w:r w:rsidR="0011535E" w:rsidRPr="00342534">
        <w:t>) Inhibition of PC1/3 and PC2 by 2,5-dideoxystreptamine derivatives. Mol. Pharmacol</w:t>
      </w:r>
      <w:r w:rsidR="00383EE8" w:rsidRPr="00342534">
        <w:t>.</w:t>
      </w:r>
      <w:r w:rsidR="00FB63CC">
        <w:t xml:space="preserve"> </w:t>
      </w:r>
      <w:r w:rsidR="0011535E" w:rsidRPr="00342534">
        <w:t xml:space="preserve"> </w:t>
      </w:r>
      <w:r w:rsidR="00FB63CC">
        <w:rPr>
          <w:i/>
        </w:rPr>
        <w:t xml:space="preserve"> </w:t>
      </w:r>
      <w:r w:rsidR="00FB63CC">
        <w:t xml:space="preserve"> </w:t>
      </w:r>
      <w:r w:rsidR="00FB63CC" w:rsidRPr="00FB63CC">
        <w:t>81(3):440-54. PMID:</w:t>
      </w:r>
      <w:r w:rsidR="00FB63CC">
        <w:t xml:space="preserve">  </w:t>
      </w:r>
      <w:r w:rsidR="00FB63CC" w:rsidRPr="00FB63CC">
        <w:t>22169851</w:t>
      </w:r>
    </w:p>
    <w:p w:rsidR="00E0435C" w:rsidRPr="00F37197" w:rsidRDefault="00FB63CC" w:rsidP="00E0435C">
      <w:pPr>
        <w:pStyle w:val="NormalPalatinoLinotype"/>
        <w:ind w:right="-40"/>
      </w:pPr>
      <w:r>
        <w:t>1</w:t>
      </w:r>
      <w:r w:rsidRPr="00FB63CC">
        <w:t xml:space="preserve">18. </w:t>
      </w:r>
      <w:r>
        <w:t xml:space="preserve">Becker, G.L., Lu Y., Hardes, K., Strehlow, B., Levesque, C., </w:t>
      </w:r>
      <w:r w:rsidRPr="00FB63CC">
        <w:rPr>
          <w:b/>
        </w:rPr>
        <w:t>Lindberg, I.,</w:t>
      </w:r>
      <w:r>
        <w:t xml:space="preserve"> Sandvig, K., Bakowsky, U., Day, R., Garten, W., Steinmetzer ,T. (2012) Highly potent inhibitors of the proprotein convertase furin as potential drugs for the treatment of infectious diseases. J. Biol. Chem</w:t>
      </w:r>
      <w:r w:rsidR="00F37197">
        <w:t xml:space="preserve">. </w:t>
      </w:r>
      <w:r w:rsidR="00F37197" w:rsidRPr="00F37197">
        <w:t>287(26):21992-2003</w:t>
      </w:r>
    </w:p>
    <w:p w:rsidR="00E0435C" w:rsidRDefault="00E0435C" w:rsidP="00E0435C">
      <w:pPr>
        <w:pStyle w:val="NormalPalatinoLinotype"/>
        <w:ind w:right="-40"/>
      </w:pPr>
      <w:r>
        <w:t>1</w:t>
      </w:r>
      <w:r w:rsidR="00E161FD">
        <w:t>19</w:t>
      </w:r>
      <w:r>
        <w:t xml:space="preserve">. Yuan B., Feng J.Q., Bowman, S., Ying, L., Blank, R.D., </w:t>
      </w:r>
      <w:r w:rsidRPr="009C4818">
        <w:rPr>
          <w:b/>
        </w:rPr>
        <w:t>Lindberg, I.,</w:t>
      </w:r>
      <w:r>
        <w:t xml:space="preserve"> </w:t>
      </w:r>
      <w:r w:rsidR="009C4818">
        <w:t xml:space="preserve">and </w:t>
      </w:r>
      <w:r>
        <w:t xml:space="preserve">Drezner, M.K. (2012) Hexa-D-Arginine treatment increases 7B2-PC2 activity in </w:t>
      </w:r>
      <w:r w:rsidRPr="002D6F00">
        <w:rPr>
          <w:i/>
        </w:rPr>
        <w:t>hyp</w:t>
      </w:r>
      <w:r>
        <w:t xml:space="preserve"> mouse osteoblasts and rescues the </w:t>
      </w:r>
      <w:r w:rsidRPr="002D6F00">
        <w:rPr>
          <w:i/>
        </w:rPr>
        <w:t>hyp</w:t>
      </w:r>
      <w:r>
        <w:t xml:space="preserve"> phenotype. J</w:t>
      </w:r>
      <w:r w:rsidR="00E161FD">
        <w:t xml:space="preserve">. </w:t>
      </w:r>
      <w:r>
        <w:t>Bone and Mineral Res</w:t>
      </w:r>
      <w:r w:rsidR="00F37197">
        <w:t xml:space="preserve"> </w:t>
      </w:r>
      <w:r w:rsidR="00F37197" w:rsidRPr="00F37197">
        <w:t>28(1):56-72.</w:t>
      </w:r>
    </w:p>
    <w:p w:rsidR="00E161FD" w:rsidRDefault="00E0435C" w:rsidP="005F60C5">
      <w:pPr>
        <w:pStyle w:val="NormalPalatinoLinotype"/>
        <w:ind w:right="-40"/>
      </w:pPr>
      <w:r>
        <w:t>1</w:t>
      </w:r>
      <w:r w:rsidR="009C4818">
        <w:t>2</w:t>
      </w:r>
      <w:r w:rsidR="00E161FD">
        <w:t>0.  Dasgupta, I.*, Sanglas, L.*,</w:t>
      </w:r>
      <w:r w:rsidR="009C4818">
        <w:t xml:space="preserve"> Enghild, J. </w:t>
      </w:r>
      <w:r>
        <w:t xml:space="preserve">and </w:t>
      </w:r>
      <w:r w:rsidRPr="009C4818">
        <w:rPr>
          <w:b/>
        </w:rPr>
        <w:t>Lindberg I.</w:t>
      </w:r>
      <w:r>
        <w:t xml:space="preserve"> (2012) The neuroendocrine protein 7B2 is an intrinsically disordered protein. </w:t>
      </w:r>
      <w:r w:rsidR="002D6F00">
        <w:t xml:space="preserve">(*co-first authors) </w:t>
      </w:r>
      <w:r>
        <w:t>Biochemistry</w:t>
      </w:r>
      <w:r w:rsidR="005F60C5">
        <w:t xml:space="preserve"> 51(38):7456-64. PMID:22947085   </w:t>
      </w:r>
    </w:p>
    <w:p w:rsidR="00100828" w:rsidRDefault="00E161FD" w:rsidP="00E161FD">
      <w:pPr>
        <w:pStyle w:val="NormalPalatinoLinotype"/>
        <w:ind w:right="-40"/>
      </w:pPr>
      <w:r>
        <w:t xml:space="preserve">121.  Zhu, J., Declercq, J., Roucourt, B., Ghassabeh, G.H., Meulemans, S., Kinne, J., David, G., Vermorken, A.J., Van de Ven, W.J., </w:t>
      </w:r>
      <w:r w:rsidRPr="005F60C5">
        <w:rPr>
          <w:b/>
        </w:rPr>
        <w:t>Lindberg, I.,</w:t>
      </w:r>
      <w:r>
        <w:t xml:space="preserve"> Muy</w:t>
      </w:r>
      <w:r w:rsidR="00DF3E5F">
        <w:t>ldermans, S., and Creemers, J.W</w:t>
      </w:r>
      <w:r>
        <w:t xml:space="preserve">. (2012) Generation and characterization of non-competitive furin-inhibiting nanobodies. Biochem J. </w:t>
      </w:r>
      <w:r w:rsidR="00DF3E5F">
        <w:rPr>
          <w:i/>
        </w:rPr>
        <w:t xml:space="preserve"> </w:t>
      </w:r>
      <w:r>
        <w:t xml:space="preserve">  </w:t>
      </w:r>
      <w:r w:rsidR="005F60C5">
        <w:t xml:space="preserve">448(1):73-82. PMID: </w:t>
      </w:r>
      <w:r w:rsidR="00DF3E5F" w:rsidRPr="00DF3E5F">
        <w:t>22920187</w:t>
      </w:r>
    </w:p>
    <w:p w:rsidR="00E161FD" w:rsidRDefault="00E161FD" w:rsidP="005F60C5">
      <w:pPr>
        <w:pStyle w:val="NormalPalatinoLinotype"/>
        <w:ind w:right="-40"/>
        <w:rPr>
          <w:i/>
        </w:rPr>
      </w:pPr>
      <w:r w:rsidRPr="00E161FD">
        <w:t>12</w:t>
      </w:r>
      <w:r>
        <w:t>2</w:t>
      </w:r>
      <w:r w:rsidRPr="00E0435C">
        <w:t>. Pickett,</w:t>
      </w:r>
      <w:r>
        <w:t xml:space="preserve"> L</w:t>
      </w:r>
      <w:r w:rsidR="004B03C2">
        <w:t>.</w:t>
      </w:r>
      <w:r>
        <w:t>A</w:t>
      </w:r>
      <w:r w:rsidR="004B03C2">
        <w:t>.</w:t>
      </w:r>
      <w:r w:rsidR="00712D1A">
        <w:t xml:space="preserve">, </w:t>
      </w:r>
      <w:r>
        <w:t xml:space="preserve">Yourshaw, M., Chen, Z. </w:t>
      </w:r>
      <w:r w:rsidRPr="00E0435C">
        <w:t xml:space="preserve"> Solorzano-Vargas, R</w:t>
      </w:r>
      <w:r w:rsidR="005F60C5">
        <w:t>.</w:t>
      </w:r>
      <w:r w:rsidRPr="00E0435C">
        <w:t>S</w:t>
      </w:r>
      <w:r w:rsidR="005F60C5">
        <w:t>.</w:t>
      </w:r>
      <w:r w:rsidRPr="00E0435C">
        <w:t>, Nelson, S</w:t>
      </w:r>
      <w:r w:rsidR="005F60C5">
        <w:t>.</w:t>
      </w:r>
      <w:r w:rsidRPr="00E0435C">
        <w:t>F</w:t>
      </w:r>
      <w:r w:rsidR="005F60C5">
        <w:t>.</w:t>
      </w:r>
      <w:r w:rsidRPr="00E0435C">
        <w:t>, Martín, M</w:t>
      </w:r>
      <w:r w:rsidR="004B03C2">
        <w:t>.</w:t>
      </w:r>
      <w:r w:rsidRPr="00E0435C">
        <w:t>G</w:t>
      </w:r>
      <w:r w:rsidR="004B03C2">
        <w:t>.</w:t>
      </w:r>
      <w:r w:rsidRPr="00E0435C">
        <w:t xml:space="preserve">, </w:t>
      </w:r>
      <w:r w:rsidR="00F37197">
        <w:t xml:space="preserve">and </w:t>
      </w:r>
      <w:r w:rsidRPr="009C4818">
        <w:rPr>
          <w:b/>
        </w:rPr>
        <w:t>Lindberg, I</w:t>
      </w:r>
      <w:r w:rsidRPr="00E0435C">
        <w:t xml:space="preserve">. </w:t>
      </w:r>
      <w:r>
        <w:t>(201</w:t>
      </w:r>
      <w:r w:rsidR="005F60C5">
        <w:t>3</w:t>
      </w:r>
      <w:r>
        <w:t xml:space="preserve">) </w:t>
      </w:r>
      <w:r w:rsidR="00140326" w:rsidRPr="00140326">
        <w:t xml:space="preserve">Functional </w:t>
      </w:r>
      <w:r w:rsidR="00140326">
        <w:t>c</w:t>
      </w:r>
      <w:r w:rsidR="00140326" w:rsidRPr="00140326">
        <w:t xml:space="preserve">onsequences of a </w:t>
      </w:r>
      <w:r w:rsidR="00140326">
        <w:t>n</w:t>
      </w:r>
      <w:r w:rsidR="00140326" w:rsidRPr="00140326">
        <w:t xml:space="preserve">ovel </w:t>
      </w:r>
      <w:r w:rsidR="00140326">
        <w:t>v</w:t>
      </w:r>
      <w:r w:rsidR="00140326" w:rsidRPr="00140326">
        <w:t xml:space="preserve">ariant of </w:t>
      </w:r>
      <w:r w:rsidR="00140326" w:rsidRPr="00140326">
        <w:rPr>
          <w:i/>
        </w:rPr>
        <w:t>PCSK1</w:t>
      </w:r>
      <w:r w:rsidRPr="00E0435C">
        <w:t>. PLoS One</w:t>
      </w:r>
      <w:r w:rsidR="005F60C5">
        <w:t xml:space="preserve"> </w:t>
      </w:r>
      <w:r w:rsidR="005F60C5" w:rsidRPr="005F60C5">
        <w:t xml:space="preserve">8(1):e55065. doi: 10.1371/journal.pone.0055065. </w:t>
      </w:r>
      <w:r w:rsidR="005F60C5">
        <w:t xml:space="preserve"> </w:t>
      </w:r>
      <w:r w:rsidR="005F60C5" w:rsidRPr="005F60C5">
        <w:t xml:space="preserve"> PMID: 23383060</w:t>
      </w:r>
      <w:r w:rsidR="005F60C5" w:rsidRPr="005F60C5">
        <w:rPr>
          <w:i/>
        </w:rPr>
        <w:t xml:space="preserve"> </w:t>
      </w:r>
    </w:p>
    <w:p w:rsidR="002D6F00" w:rsidRPr="002C4B52" w:rsidRDefault="00E161FD" w:rsidP="00E161FD">
      <w:pPr>
        <w:pStyle w:val="NormalPalatinoLinotype"/>
        <w:ind w:right="-40"/>
        <w:rPr>
          <w:i/>
        </w:rPr>
      </w:pPr>
      <w:r w:rsidRPr="002C4B52">
        <w:t xml:space="preserve">123.  Helwig, M.,   Hoshino, A., Berridge, C., Lee, S.N., Lorenzen, N., Otzen, D., Eriksen, J., and </w:t>
      </w:r>
      <w:r w:rsidRPr="002C4B52">
        <w:rPr>
          <w:b/>
        </w:rPr>
        <w:t>Lindberg, I</w:t>
      </w:r>
      <w:r w:rsidRPr="002C4B52">
        <w:t>. (201</w:t>
      </w:r>
      <w:r w:rsidR="005F60C5" w:rsidRPr="002C4B52">
        <w:t>3</w:t>
      </w:r>
      <w:r w:rsidRPr="002C4B52">
        <w:t xml:space="preserve">) The neuroendocrine protein 7B2 suppresses neurodegenerative disease-related protein aggregation.  J. Biol. Chem.  </w:t>
      </w:r>
      <w:r w:rsidR="002D6F00" w:rsidRPr="002C4B52">
        <w:t>288:1114–1124.</w:t>
      </w:r>
      <w:r w:rsidR="002D6F00" w:rsidRPr="002C4B52">
        <w:rPr>
          <w:i/>
        </w:rPr>
        <w:t xml:space="preserve"> </w:t>
      </w:r>
      <w:r w:rsidR="005F60C5" w:rsidRPr="002C4B52">
        <w:t>PMID: 23172224</w:t>
      </w:r>
    </w:p>
    <w:p w:rsidR="008856EB" w:rsidRDefault="002D6F00" w:rsidP="008856EB">
      <w:pPr>
        <w:pStyle w:val="NormalPalatinoLinotype"/>
        <w:ind w:right="-40"/>
      </w:pPr>
      <w:r w:rsidRPr="00894DD6">
        <w:t>12</w:t>
      </w:r>
      <w:r w:rsidR="00894DD6">
        <w:t>4</w:t>
      </w:r>
      <w:r w:rsidRPr="00894DD6">
        <w:t xml:space="preserve">. </w:t>
      </w:r>
      <w:r w:rsidR="00553E6E">
        <w:t xml:space="preserve"> Yongye, A.B., Vivoli, M., </w:t>
      </w:r>
      <w:r w:rsidR="00894DD6" w:rsidRPr="00894DD6">
        <w:rPr>
          <w:b/>
        </w:rPr>
        <w:t>Lindberg</w:t>
      </w:r>
      <w:r w:rsidR="00894DD6">
        <w:rPr>
          <w:b/>
        </w:rPr>
        <w:t>, I.</w:t>
      </w:r>
      <w:r w:rsidR="00894DD6">
        <w:t>, Appel, J.R.,    Houghten, R.A.,   Martinez-Mayorga, K.  (2013) Identification of a small molecule that selectively inhibits mouse PC2 over mouse PC1/3: A comput</w:t>
      </w:r>
      <w:r w:rsidR="008856EB">
        <w:t xml:space="preserve">ational and experimental study. </w:t>
      </w:r>
      <w:r w:rsidR="00894DD6">
        <w:t>PLoS</w:t>
      </w:r>
      <w:r w:rsidR="004509A3">
        <w:t xml:space="preserve"> </w:t>
      </w:r>
      <w:r w:rsidR="00894DD6">
        <w:t>One</w:t>
      </w:r>
      <w:r w:rsidR="003609B1">
        <w:t xml:space="preserve"> </w:t>
      </w:r>
      <w:r w:rsidR="00894DD6">
        <w:t xml:space="preserve"> </w:t>
      </w:r>
      <w:r w:rsidR="00286F56">
        <w:t xml:space="preserve">2013;8(2):e56957.  </w:t>
      </w:r>
      <w:r w:rsidR="008856EB">
        <w:t xml:space="preserve">PMID:23451118 </w:t>
      </w:r>
    </w:p>
    <w:p w:rsidR="0026377A" w:rsidRDefault="0026377A" w:rsidP="0026377A">
      <w:pPr>
        <w:pStyle w:val="NormalPalatinoLinotype"/>
        <w:ind w:right="-40"/>
      </w:pPr>
      <w:r>
        <w:t>12</w:t>
      </w:r>
      <w:r w:rsidR="007E0385">
        <w:t>5</w:t>
      </w:r>
      <w:r>
        <w:t>. Martín</w:t>
      </w:r>
      <w:r w:rsidR="007E0385">
        <w:t>,</w:t>
      </w:r>
      <w:r>
        <w:t xml:space="preserve"> M</w:t>
      </w:r>
      <w:r w:rsidR="007E0385">
        <w:t>.</w:t>
      </w:r>
      <w:r>
        <w:t>G</w:t>
      </w:r>
      <w:r w:rsidR="007E0385">
        <w:t>.</w:t>
      </w:r>
      <w:r>
        <w:t xml:space="preserve">, </w:t>
      </w:r>
      <w:r w:rsidRPr="0026377A">
        <w:rPr>
          <w:b/>
        </w:rPr>
        <w:t>Lindberg</w:t>
      </w:r>
      <w:r w:rsidR="007E0385">
        <w:rPr>
          <w:b/>
        </w:rPr>
        <w:t>,</w:t>
      </w:r>
      <w:r w:rsidRPr="0026377A">
        <w:rPr>
          <w:b/>
        </w:rPr>
        <w:t xml:space="preserve"> I</w:t>
      </w:r>
      <w:r>
        <w:t>, Solorzano-Vargas</w:t>
      </w:r>
      <w:r w:rsidR="007E0385">
        <w:t>,</w:t>
      </w:r>
      <w:r>
        <w:t xml:space="preserve"> R</w:t>
      </w:r>
      <w:r w:rsidR="007E0385">
        <w:t>.</w:t>
      </w:r>
      <w:r>
        <w:t>S</w:t>
      </w:r>
      <w:r w:rsidR="007E0385">
        <w:t>.</w:t>
      </w:r>
      <w:r>
        <w:t>, Wang</w:t>
      </w:r>
      <w:r w:rsidR="007E0385">
        <w:t>,</w:t>
      </w:r>
      <w:r>
        <w:t xml:space="preserve"> J</w:t>
      </w:r>
      <w:r w:rsidR="007E0385">
        <w:t>.</w:t>
      </w:r>
      <w:r>
        <w:t>, Avitzur</w:t>
      </w:r>
      <w:r w:rsidR="007E0385">
        <w:t>,</w:t>
      </w:r>
      <w:r>
        <w:t xml:space="preserve"> Y</w:t>
      </w:r>
      <w:r w:rsidR="007E0385">
        <w:t>.</w:t>
      </w:r>
      <w:r>
        <w:t>, Bandsma</w:t>
      </w:r>
      <w:r w:rsidR="007E0385">
        <w:t>,</w:t>
      </w:r>
      <w:r>
        <w:t xml:space="preserve"> R</w:t>
      </w:r>
      <w:r w:rsidR="007E0385">
        <w:t>.</w:t>
      </w:r>
      <w:r>
        <w:t>, Sokollik</w:t>
      </w:r>
      <w:r w:rsidR="007E0385">
        <w:t>,</w:t>
      </w:r>
      <w:r>
        <w:t xml:space="preserve"> C</w:t>
      </w:r>
      <w:r w:rsidR="007E0385">
        <w:t>.</w:t>
      </w:r>
      <w:r>
        <w:t>, Lawrence</w:t>
      </w:r>
      <w:r w:rsidR="007E0385">
        <w:t>,</w:t>
      </w:r>
      <w:r>
        <w:t xml:space="preserve"> S</w:t>
      </w:r>
      <w:r w:rsidR="007E0385">
        <w:t>.</w:t>
      </w:r>
      <w:r>
        <w:t>, Pickett</w:t>
      </w:r>
      <w:r w:rsidR="007E0385">
        <w:t>,</w:t>
      </w:r>
      <w:r>
        <w:t xml:space="preserve"> L</w:t>
      </w:r>
      <w:r w:rsidR="007E0385">
        <w:t>.</w:t>
      </w:r>
      <w:r>
        <w:t>A</w:t>
      </w:r>
      <w:r w:rsidR="007E0385">
        <w:t>.</w:t>
      </w:r>
      <w:r>
        <w:t>, Chen</w:t>
      </w:r>
      <w:r w:rsidR="007E0385">
        <w:t>,</w:t>
      </w:r>
      <w:r>
        <w:t xml:space="preserve"> Z</w:t>
      </w:r>
      <w:r w:rsidR="007E0385">
        <w:t>.</w:t>
      </w:r>
      <w:r>
        <w:t>, Egritas</w:t>
      </w:r>
      <w:r w:rsidR="007E0385">
        <w:t>,</w:t>
      </w:r>
      <w:r>
        <w:t xml:space="preserve"> O</w:t>
      </w:r>
      <w:r w:rsidR="007E0385">
        <w:t>.</w:t>
      </w:r>
      <w:r>
        <w:t>, Dalgic</w:t>
      </w:r>
      <w:r w:rsidR="007E0385">
        <w:t>,</w:t>
      </w:r>
      <w:r>
        <w:t xml:space="preserve"> B</w:t>
      </w:r>
      <w:r w:rsidR="007E0385">
        <w:t>.</w:t>
      </w:r>
      <w:r>
        <w:t>, Albornoz</w:t>
      </w:r>
      <w:r w:rsidR="007E0385">
        <w:t>,</w:t>
      </w:r>
      <w:r>
        <w:t xml:space="preserve"> V</w:t>
      </w:r>
      <w:r w:rsidR="007E0385">
        <w:t>.</w:t>
      </w:r>
      <w:r>
        <w:t>, de Ridder</w:t>
      </w:r>
      <w:r w:rsidR="007E0385">
        <w:t>,</w:t>
      </w:r>
      <w:r>
        <w:t xml:space="preserve"> L</w:t>
      </w:r>
      <w:r w:rsidR="007E0385">
        <w:t>.</w:t>
      </w:r>
      <w:r>
        <w:t>, Hulst</w:t>
      </w:r>
      <w:r w:rsidR="007E0385">
        <w:t>,</w:t>
      </w:r>
      <w:r>
        <w:t xml:space="preserve"> J</w:t>
      </w:r>
      <w:r w:rsidR="007E0385">
        <w:t>.</w:t>
      </w:r>
      <w:r>
        <w:t>, Gok</w:t>
      </w:r>
      <w:r w:rsidR="007E0385">
        <w:t>,</w:t>
      </w:r>
      <w:r>
        <w:t xml:space="preserve"> F</w:t>
      </w:r>
      <w:r w:rsidR="007E0385">
        <w:t>.</w:t>
      </w:r>
      <w:r>
        <w:t>, Aydoğan</w:t>
      </w:r>
      <w:r w:rsidR="007E0385">
        <w:t>,</w:t>
      </w:r>
      <w:r>
        <w:t xml:space="preserve"> A</w:t>
      </w:r>
      <w:r w:rsidR="007E0385">
        <w:t>.</w:t>
      </w:r>
      <w:r>
        <w:t>, Al-Hussaini</w:t>
      </w:r>
      <w:r w:rsidR="007E0385">
        <w:t>,</w:t>
      </w:r>
      <w:r>
        <w:t xml:space="preserve"> A</w:t>
      </w:r>
      <w:r w:rsidR="007E0385">
        <w:t>.</w:t>
      </w:r>
      <w:r>
        <w:t>, Gok</w:t>
      </w:r>
      <w:r w:rsidR="007E0385">
        <w:t>,</w:t>
      </w:r>
      <w:r>
        <w:t xml:space="preserve"> D</w:t>
      </w:r>
      <w:r w:rsidR="007E0385">
        <w:t>.</w:t>
      </w:r>
      <w:r>
        <w:t>E</w:t>
      </w:r>
      <w:r w:rsidR="007E0385">
        <w:t>.</w:t>
      </w:r>
      <w:r>
        <w:t>, Yourshaw</w:t>
      </w:r>
      <w:r w:rsidR="007E0385">
        <w:t>,</w:t>
      </w:r>
      <w:r>
        <w:t xml:space="preserve"> M</w:t>
      </w:r>
      <w:r w:rsidR="007E0385">
        <w:t>.</w:t>
      </w:r>
      <w:r>
        <w:t>, Wu</w:t>
      </w:r>
      <w:r w:rsidR="007E0385">
        <w:t>,</w:t>
      </w:r>
      <w:r>
        <w:t xml:space="preserve"> S</w:t>
      </w:r>
      <w:r w:rsidR="007E0385">
        <w:t>.</w:t>
      </w:r>
      <w:r>
        <w:t>V</w:t>
      </w:r>
      <w:r w:rsidR="007E0385">
        <w:t>.</w:t>
      </w:r>
      <w:r>
        <w:t>, Cortina</w:t>
      </w:r>
      <w:r w:rsidR="007E0385">
        <w:t>,</w:t>
      </w:r>
      <w:r>
        <w:t xml:space="preserve"> G</w:t>
      </w:r>
      <w:r w:rsidR="007E0385">
        <w:t>.</w:t>
      </w:r>
      <w:r>
        <w:t>, Stanford</w:t>
      </w:r>
      <w:r w:rsidR="007E0385">
        <w:t>,</w:t>
      </w:r>
      <w:r>
        <w:t xml:space="preserve"> S</w:t>
      </w:r>
      <w:r w:rsidR="007E0385">
        <w:t>.</w:t>
      </w:r>
      <w:r>
        <w:t xml:space="preserve">, </w:t>
      </w:r>
      <w:r w:rsidR="007E0385">
        <w:t xml:space="preserve">and </w:t>
      </w:r>
      <w:r>
        <w:t>Georgia</w:t>
      </w:r>
      <w:r w:rsidR="007E0385">
        <w:t>, S.</w:t>
      </w:r>
      <w:r w:rsidR="006D03DB">
        <w:t xml:space="preserve"> </w:t>
      </w:r>
      <w:r w:rsidR="007E0385">
        <w:t>(2013)</w:t>
      </w:r>
      <w:r w:rsidR="00DD1EB9">
        <w:t xml:space="preserve"> </w:t>
      </w:r>
      <w:r w:rsidR="00F13430" w:rsidRPr="00F13430">
        <w:t>Congenital proprotein convertase 1/3 deficiency causes malabsorptive diarrhea and other endocrinopathies in a pediatric cohort.</w:t>
      </w:r>
      <w:r w:rsidR="00F13430">
        <w:t xml:space="preserve"> </w:t>
      </w:r>
      <w:r>
        <w:t>Gastroenterology</w:t>
      </w:r>
      <w:r w:rsidR="00A75F54">
        <w:t xml:space="preserve"> </w:t>
      </w:r>
      <w:r w:rsidR="00A75F54" w:rsidRPr="00A75F54">
        <w:t>45</w:t>
      </w:r>
      <w:r w:rsidR="00A75F54">
        <w:t>:</w:t>
      </w:r>
      <w:r w:rsidR="00A75F54" w:rsidRPr="00A75F54">
        <w:t>138-48</w:t>
      </w:r>
      <w:r w:rsidR="007E0385">
        <w:t xml:space="preserve"> </w:t>
      </w:r>
      <w:r>
        <w:t>PMID: 23562752</w:t>
      </w:r>
    </w:p>
    <w:p w:rsidR="00894DD6" w:rsidRDefault="0026377A" w:rsidP="00A75F54">
      <w:pPr>
        <w:pStyle w:val="NormalPalatinoLinotype"/>
        <w:ind w:right="-40"/>
        <w:rPr>
          <w:i/>
        </w:rPr>
      </w:pPr>
      <w:r>
        <w:t>12</w:t>
      </w:r>
      <w:r w:rsidR="007E0385">
        <w:t>6</w:t>
      </w:r>
      <w:r>
        <w:t xml:space="preserve">. </w:t>
      </w:r>
      <w:r w:rsidR="008B2D90">
        <w:t>Yoursha</w:t>
      </w:r>
      <w:r w:rsidR="004A1C78">
        <w:t>w, M.,</w:t>
      </w:r>
      <w:r w:rsidR="004A1C78" w:rsidRPr="004A1C78">
        <w:t xml:space="preserve"> Solorzano-Vargas, </w:t>
      </w:r>
      <w:r w:rsidR="004A1C78">
        <w:t xml:space="preserve">R.S., </w:t>
      </w:r>
      <w:r w:rsidR="004A1C78" w:rsidRPr="004A1C78">
        <w:t>Pickett,</w:t>
      </w:r>
      <w:r w:rsidR="004A1C78">
        <w:t xml:space="preserve"> L.A.,</w:t>
      </w:r>
      <w:r w:rsidR="004A1C78" w:rsidRPr="004A1C78">
        <w:t xml:space="preserve"> </w:t>
      </w:r>
      <w:r w:rsidR="004A1C78" w:rsidRPr="004A1C78">
        <w:rPr>
          <w:b/>
        </w:rPr>
        <w:t xml:space="preserve">Lindberg, </w:t>
      </w:r>
      <w:r w:rsidR="004A1C78">
        <w:rPr>
          <w:b/>
        </w:rPr>
        <w:t>I</w:t>
      </w:r>
      <w:r w:rsidR="004A1C78">
        <w:t xml:space="preserve">., </w:t>
      </w:r>
      <w:r w:rsidR="004A1C78" w:rsidRPr="004A1C78">
        <w:t>Wang,</w:t>
      </w:r>
      <w:r w:rsidR="004A1C78">
        <w:t xml:space="preserve"> J., </w:t>
      </w:r>
      <w:r w:rsidR="004A1C78" w:rsidRPr="004A1C78">
        <w:t xml:space="preserve">Cortina, </w:t>
      </w:r>
      <w:r w:rsidR="004A1C78">
        <w:t xml:space="preserve">G.,  </w:t>
      </w:r>
      <w:r w:rsidR="004A1C78" w:rsidRPr="004A1C78">
        <w:t xml:space="preserve">Baron, </w:t>
      </w:r>
      <w:r w:rsidR="004A1C78">
        <w:t xml:space="preserve">H., </w:t>
      </w:r>
      <w:r w:rsidR="004A1C78" w:rsidRPr="004A1C78">
        <w:t>Nelson</w:t>
      </w:r>
      <w:r w:rsidR="004A1C78">
        <w:t xml:space="preserve">, S.F., and </w:t>
      </w:r>
      <w:r w:rsidR="004A1C78" w:rsidRPr="004A1C78">
        <w:t>Martín</w:t>
      </w:r>
      <w:r w:rsidR="004A1C78">
        <w:t>, M.G. (2013)</w:t>
      </w:r>
      <w:r w:rsidR="004A1C78" w:rsidRPr="004A1C78">
        <w:t xml:space="preserve"> </w:t>
      </w:r>
      <w:r w:rsidR="004A1C78">
        <w:t xml:space="preserve"> </w:t>
      </w:r>
      <w:r w:rsidR="008B2D90" w:rsidRPr="008B2D90">
        <w:t xml:space="preserve">Exome sequencing finds a novel </w:t>
      </w:r>
      <w:r w:rsidR="008B2D90" w:rsidRPr="00250302">
        <w:rPr>
          <w:i/>
        </w:rPr>
        <w:t>PCSK1</w:t>
      </w:r>
      <w:r w:rsidR="008B2D90" w:rsidRPr="008B2D90">
        <w:t xml:space="preserve"> mutation in a child with generalized malabsorptive diarrhea and diabetes insipidus</w:t>
      </w:r>
      <w:r w:rsidR="008B2D90">
        <w:t xml:space="preserve">. </w:t>
      </w:r>
      <w:r w:rsidR="008B2D90" w:rsidRPr="008B2D90">
        <w:t>J</w:t>
      </w:r>
      <w:r w:rsidR="008B2D90">
        <w:t xml:space="preserve">. </w:t>
      </w:r>
      <w:r w:rsidR="008B2D90" w:rsidRPr="008B2D90">
        <w:t xml:space="preserve"> Pediatric Gastroenterology &amp; </w:t>
      </w:r>
      <w:r w:rsidR="008B2D90" w:rsidRPr="00A75F54">
        <w:t>Nutrition</w:t>
      </w:r>
      <w:r w:rsidR="004A1C78" w:rsidRPr="00A75F54">
        <w:t>.</w:t>
      </w:r>
      <w:r w:rsidR="008B2D90" w:rsidRPr="00A75F54">
        <w:t xml:space="preserve"> </w:t>
      </w:r>
      <w:r w:rsidR="00026EFA">
        <w:t>57</w:t>
      </w:r>
      <w:r w:rsidR="00A75F54" w:rsidRPr="00A75F54">
        <w:t>:759-67</w:t>
      </w:r>
      <w:r w:rsidR="001A4E6A">
        <w:t xml:space="preserve">. </w:t>
      </w:r>
      <w:r w:rsidR="00A75F54" w:rsidRPr="00A75F54">
        <w:t>PMID: 24280991</w:t>
      </w:r>
    </w:p>
    <w:p w:rsidR="00CD6BA0" w:rsidRPr="002C4B52" w:rsidRDefault="00CD6BA0" w:rsidP="00A75F54">
      <w:pPr>
        <w:pStyle w:val="NormalPalatinoLinotype"/>
        <w:ind w:right="-40"/>
      </w:pPr>
      <w:r w:rsidRPr="002C4B52">
        <w:t>127</w:t>
      </w:r>
      <w:r w:rsidR="00286F56" w:rsidRPr="002C4B52">
        <w:t xml:space="preserve">. Peinado, J.R., Sami, F., Rajpurohit, N., and </w:t>
      </w:r>
      <w:r w:rsidR="00286F56" w:rsidRPr="002C4B52">
        <w:rPr>
          <w:b/>
        </w:rPr>
        <w:t xml:space="preserve">Lindberg, I. </w:t>
      </w:r>
      <w:r w:rsidR="00286F56" w:rsidRPr="002C4B52">
        <w:t>(2013)</w:t>
      </w:r>
      <w:r w:rsidRPr="002C4B52">
        <w:t xml:space="preserve"> </w:t>
      </w:r>
      <w:r w:rsidR="00286F56" w:rsidRPr="002C4B52">
        <w:t xml:space="preserve">Blockade of islet amyloid polypeptide fibrillation and cytotoxicity by the secretory chaperones 7B2 and proSAAS. FEBS Lett., </w:t>
      </w:r>
      <w:r w:rsidR="00A75F54" w:rsidRPr="002C4B52">
        <w:t>Nov 1;587(21):3406-11 PMID: 24042052</w:t>
      </w:r>
    </w:p>
    <w:p w:rsidR="00BD28CF" w:rsidRPr="005B531B" w:rsidRDefault="00CD6BA0" w:rsidP="00A75F54">
      <w:pPr>
        <w:pStyle w:val="NormalPalatinoLinotype"/>
        <w:ind w:right="-40"/>
        <w:rPr>
          <w:b/>
          <w:i/>
        </w:rPr>
      </w:pPr>
      <w:r w:rsidRPr="002C4B52">
        <w:t xml:space="preserve">128. </w:t>
      </w:r>
      <w:r w:rsidR="00BD28CF" w:rsidRPr="002C4B52">
        <w:t xml:space="preserve"> </w:t>
      </w:r>
      <w:r w:rsidR="009B0822" w:rsidRPr="002C4B52">
        <w:t xml:space="preserve"> Hoshino, A</w:t>
      </w:r>
      <w:r w:rsidR="00345B97">
        <w:t>.</w:t>
      </w:r>
      <w:r w:rsidR="009B0822" w:rsidRPr="002C4B52">
        <w:t xml:space="preserve">, </w:t>
      </w:r>
      <w:r w:rsidR="00F13430" w:rsidRPr="002C4B52">
        <w:t>Helwig</w:t>
      </w:r>
      <w:r w:rsidR="009B0822" w:rsidRPr="002C4B52">
        <w:t>, M.</w:t>
      </w:r>
      <w:r w:rsidR="00F13430" w:rsidRPr="002C4B52">
        <w:t xml:space="preserve">, </w:t>
      </w:r>
      <w:r w:rsidR="009B0822" w:rsidRPr="002C4B52">
        <w:t>Rezaei, S.</w:t>
      </w:r>
      <w:r w:rsidR="00F13430" w:rsidRPr="002C4B52">
        <w:t xml:space="preserve">, </w:t>
      </w:r>
      <w:r w:rsidR="009B0822" w:rsidRPr="002C4B52">
        <w:t xml:space="preserve"> </w:t>
      </w:r>
      <w:r w:rsidR="00F13430" w:rsidRPr="002C4B52">
        <w:t xml:space="preserve"> Berridge</w:t>
      </w:r>
      <w:r w:rsidR="009B0822" w:rsidRPr="002C4B52">
        <w:t>, C.</w:t>
      </w:r>
      <w:r w:rsidR="00F13430" w:rsidRPr="002C4B52">
        <w:t>, Eriksen</w:t>
      </w:r>
      <w:r w:rsidR="009B0822" w:rsidRPr="002C4B52">
        <w:t>, J.L.</w:t>
      </w:r>
      <w:r w:rsidR="00F13430" w:rsidRPr="002C4B52">
        <w:t>, and</w:t>
      </w:r>
      <w:r w:rsidR="009B0822" w:rsidRPr="002C4B52">
        <w:t xml:space="preserve"> </w:t>
      </w:r>
      <w:r w:rsidR="00F13430" w:rsidRPr="002C4B52">
        <w:t xml:space="preserve"> </w:t>
      </w:r>
      <w:r w:rsidR="00F13430" w:rsidRPr="002C4B52">
        <w:rPr>
          <w:b/>
        </w:rPr>
        <w:t>Lindberg</w:t>
      </w:r>
      <w:r w:rsidR="009B0822" w:rsidRPr="002C4B52">
        <w:rPr>
          <w:b/>
        </w:rPr>
        <w:t>, I</w:t>
      </w:r>
      <w:r w:rsidR="009B0822" w:rsidRPr="002C4B52">
        <w:t xml:space="preserve">. (2013) </w:t>
      </w:r>
      <w:r w:rsidR="00F13430" w:rsidRPr="002C4B52">
        <w:t xml:space="preserve">A </w:t>
      </w:r>
      <w:r w:rsidR="00BD28CF" w:rsidRPr="002C4B52">
        <w:t>novel function for proSAAS as an amyloid anti-aggregant</w:t>
      </w:r>
      <w:r w:rsidR="00250302" w:rsidRPr="002C4B52">
        <w:t xml:space="preserve"> </w:t>
      </w:r>
      <w:r w:rsidR="00BD28CF" w:rsidRPr="002C4B52">
        <w:t>in Alzheimer’s disease</w:t>
      </w:r>
      <w:r w:rsidR="009B0822" w:rsidRPr="002C4B52">
        <w:t xml:space="preserve">. J. Neurochem, </w:t>
      </w:r>
      <w:r w:rsidR="00DC708B" w:rsidRPr="002C4B52">
        <w:t xml:space="preserve"> 128(3):419-30</w:t>
      </w:r>
      <w:r w:rsidR="009B0822" w:rsidRPr="002C4B52">
        <w:t>.</w:t>
      </w:r>
      <w:r w:rsidR="00A75F54" w:rsidRPr="002C4B52">
        <w:rPr>
          <w:i/>
        </w:rPr>
        <w:t xml:space="preserve"> </w:t>
      </w:r>
      <w:r w:rsidR="00A75F54" w:rsidRPr="002C4B52">
        <w:t>PMID: 24102330</w:t>
      </w:r>
      <w:r w:rsidR="00A75F54" w:rsidRPr="005B531B">
        <w:rPr>
          <w:b/>
        </w:rPr>
        <w:t xml:space="preserve"> </w:t>
      </w:r>
      <w:r w:rsidR="00AD5308" w:rsidRPr="005B531B">
        <w:rPr>
          <w:b/>
        </w:rPr>
        <w:t xml:space="preserve"> </w:t>
      </w:r>
    </w:p>
    <w:p w:rsidR="005B531B" w:rsidRDefault="004509A3" w:rsidP="005B531B">
      <w:pPr>
        <w:pStyle w:val="NormalPalatinoLinotype"/>
        <w:ind w:right="-40"/>
      </w:pPr>
      <w:r>
        <w:t xml:space="preserve">129. </w:t>
      </w:r>
      <w:r w:rsidR="005B531B">
        <w:t xml:space="preserve"> Prabhu, Y., </w:t>
      </w:r>
      <w:r w:rsidR="00201AEF">
        <w:t>Blanco, E.H.,</w:t>
      </w:r>
      <w:r w:rsidR="005B531B">
        <w:t xml:space="preserve"> Liu, M, Peinado, J.R., Wheeler, M.,   Gekakis, N.,  Arvan, P. and </w:t>
      </w:r>
      <w:r w:rsidR="005B531B" w:rsidRPr="00201AEF">
        <w:rPr>
          <w:b/>
        </w:rPr>
        <w:t>Lindberg, I.</w:t>
      </w:r>
      <w:r w:rsidR="005B531B">
        <w:t xml:space="preserve"> (2014) Defective transport of the obesity mutant PC1/3 N222D contributes to loss of function. </w:t>
      </w:r>
      <w:r w:rsidR="005B531B">
        <w:rPr>
          <w:i/>
        </w:rPr>
        <w:t>I</w:t>
      </w:r>
      <w:r w:rsidR="005B531B" w:rsidRPr="005B531B">
        <w:rPr>
          <w:i/>
        </w:rPr>
        <w:t xml:space="preserve">n </w:t>
      </w:r>
      <w:r w:rsidR="005B1BC5">
        <w:rPr>
          <w:i/>
        </w:rPr>
        <w:t>press.</w:t>
      </w:r>
    </w:p>
    <w:p w:rsidR="004509A3" w:rsidRDefault="004509A3" w:rsidP="005B531B">
      <w:pPr>
        <w:pStyle w:val="NormalPalatinoLinotype"/>
        <w:ind w:right="-40"/>
      </w:pPr>
      <w:r>
        <w:t xml:space="preserve">130. </w:t>
      </w:r>
      <w:r w:rsidR="00345B97">
        <w:t xml:space="preserve"> Blanco, E.H., Peinado, J.R, </w:t>
      </w:r>
      <w:r w:rsidR="005B531B">
        <w:t>Martin, M</w:t>
      </w:r>
      <w:r w:rsidR="00201AEF">
        <w:t>.G.</w:t>
      </w:r>
      <w:r w:rsidR="00345B97">
        <w:t>, and</w:t>
      </w:r>
      <w:r w:rsidR="00201AEF">
        <w:t xml:space="preserve"> </w:t>
      </w:r>
      <w:r w:rsidR="005B531B" w:rsidRPr="00201AEF">
        <w:rPr>
          <w:b/>
        </w:rPr>
        <w:t>Lindberg</w:t>
      </w:r>
      <w:r w:rsidR="00201AEF" w:rsidRPr="00201AEF">
        <w:rPr>
          <w:b/>
        </w:rPr>
        <w:t>, I.</w:t>
      </w:r>
      <w:r w:rsidR="00201AEF">
        <w:t xml:space="preserve">  (2014) </w:t>
      </w:r>
      <w:r w:rsidR="005B531B">
        <w:t xml:space="preserve">Biochemical and cell biological properties of the human prohormone convertase 1/3 Ser357Gly mutation. </w:t>
      </w:r>
      <w:r w:rsidR="00D6540B">
        <w:rPr>
          <w:i/>
        </w:rPr>
        <w:t>In second revision</w:t>
      </w:r>
    </w:p>
    <w:p w:rsidR="005B1BC5" w:rsidRDefault="005B1BC5" w:rsidP="005B531B">
      <w:pPr>
        <w:pStyle w:val="NormalPalatinoLinotype"/>
        <w:ind w:right="-40"/>
      </w:pPr>
    </w:p>
    <w:p w:rsidR="00F37197" w:rsidRPr="006D03DB" w:rsidRDefault="005B1BC5" w:rsidP="00E161FD">
      <w:pPr>
        <w:pStyle w:val="NormalPalatinoLinotype"/>
        <w:ind w:right="-40"/>
      </w:pPr>
      <w:r>
        <w:t xml:space="preserve"> </w:t>
      </w:r>
    </w:p>
    <w:p w:rsidR="0011535E" w:rsidRPr="006F143D" w:rsidRDefault="0011535E" w:rsidP="007861AD">
      <w:pPr>
        <w:pStyle w:val="NormalPalatinoLinotype"/>
        <w:ind w:right="-43"/>
        <w:rPr>
          <w:b/>
          <w:i/>
        </w:rPr>
      </w:pPr>
      <w:r w:rsidRPr="006F143D">
        <w:rPr>
          <w:b/>
          <w:i/>
        </w:rPr>
        <w:t>Reviews</w:t>
      </w:r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1.</w:t>
      </w:r>
      <w:r w:rsidRPr="00772D6D">
        <w:rPr>
          <w:rFonts w:ascii="Palatino Linotype" w:hAnsi="Palatino Linotype"/>
          <w:sz w:val="22"/>
          <w:szCs w:val="22"/>
        </w:rPr>
        <w:t xml:space="preserve">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On the evol</w:t>
      </w:r>
      <w:r>
        <w:rPr>
          <w:rFonts w:ascii="Palatino Linotype" w:hAnsi="Palatino Linotype"/>
          <w:sz w:val="22"/>
          <w:szCs w:val="22"/>
        </w:rPr>
        <w:t xml:space="preserve">ution of proenkephalin. (1986) </w:t>
      </w:r>
      <w:r w:rsidRPr="00E556E9">
        <w:rPr>
          <w:rFonts w:ascii="Palatino Linotype" w:hAnsi="Palatino Linotype"/>
          <w:sz w:val="22"/>
          <w:szCs w:val="22"/>
        </w:rPr>
        <w:t xml:space="preserve">Trends in Pharmacol. Sci. </w:t>
      </w:r>
      <w:r w:rsidRPr="00E556E9">
        <w:rPr>
          <w:rFonts w:ascii="Palatino Linotype" w:hAnsi="Palatino Linotype"/>
          <w:sz w:val="22"/>
          <w:szCs w:val="22"/>
          <w:u w:val="single"/>
        </w:rPr>
        <w:t>7</w:t>
      </w:r>
      <w:r w:rsidRPr="00E556E9">
        <w:rPr>
          <w:rFonts w:ascii="Palatino Linotype" w:hAnsi="Palatino Linotype"/>
          <w:sz w:val="22"/>
          <w:szCs w:val="22"/>
        </w:rPr>
        <w:t>, 216-218.</w:t>
      </w:r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2.</w:t>
      </w:r>
      <w:r w:rsidRPr="00772D6D">
        <w:rPr>
          <w:rFonts w:ascii="Palatino Linotype" w:hAnsi="Palatino Linotype"/>
          <w:sz w:val="22"/>
          <w:szCs w:val="22"/>
        </w:rPr>
        <w:t xml:space="preserve"> </w:t>
      </w:r>
      <w:r w:rsidRPr="00433D80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Hutton, J. C. (1991) “Peptide processing proteinases with selectivity for paired basic amino acids” </w:t>
      </w:r>
      <w:r w:rsidRPr="00E556E9">
        <w:rPr>
          <w:rFonts w:ascii="Palatino Linotype" w:hAnsi="Palatino Linotype"/>
          <w:i/>
          <w:sz w:val="22"/>
          <w:szCs w:val="22"/>
        </w:rPr>
        <w:t>in</w:t>
      </w:r>
      <w:r w:rsidRPr="00E556E9">
        <w:rPr>
          <w:rFonts w:ascii="Palatino Linotype" w:hAnsi="Palatino Linotype"/>
          <w:sz w:val="22"/>
          <w:szCs w:val="22"/>
        </w:rPr>
        <w:t xml:space="preserve">  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The </w:t>
      </w:r>
      <w:r w:rsidR="00596D69">
        <w:rPr>
          <w:rFonts w:ascii="Palatino Linotype" w:hAnsi="Palatino Linotype"/>
          <w:sz w:val="22"/>
          <w:szCs w:val="22"/>
          <w:u w:val="single"/>
        </w:rPr>
        <w:t>B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iosynthesis of </w:t>
      </w:r>
      <w:r w:rsidR="00596D69">
        <w:rPr>
          <w:rFonts w:ascii="Palatino Linotype" w:hAnsi="Palatino Linotype"/>
          <w:sz w:val="22"/>
          <w:szCs w:val="22"/>
          <w:u w:val="single"/>
        </w:rPr>
        <w:t>P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eptide </w:t>
      </w:r>
      <w:r w:rsidR="00596D69">
        <w:rPr>
          <w:rFonts w:ascii="Palatino Linotype" w:hAnsi="Palatino Linotype"/>
          <w:sz w:val="22"/>
          <w:szCs w:val="22"/>
          <w:u w:val="single"/>
        </w:rPr>
        <w:t>H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ormones and </w:t>
      </w:r>
      <w:r w:rsidR="00596D69">
        <w:rPr>
          <w:rFonts w:ascii="Palatino Linotype" w:hAnsi="Palatino Linotype"/>
          <w:sz w:val="22"/>
          <w:szCs w:val="22"/>
          <w:u w:val="single"/>
        </w:rPr>
        <w:t>N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eurotransmitters </w:t>
      </w:r>
      <w:r w:rsidRPr="00E556E9">
        <w:rPr>
          <w:rFonts w:ascii="Palatino Linotype" w:hAnsi="Palatino Linotype"/>
          <w:sz w:val="22"/>
          <w:szCs w:val="22"/>
        </w:rPr>
        <w:t xml:space="preserve">(L.D. Fricker, Ed.) CRC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Bo</w:t>
          </w:r>
          <w:smartTag w:uri="urn:schemas-microsoft-com:office:smarttags" w:element="PersonName">
            <w:r w:rsidRPr="00E556E9">
              <w:rPr>
                <w:rFonts w:ascii="Palatino Linotype" w:hAnsi="Palatino Linotype"/>
                <w:sz w:val="22"/>
                <w:szCs w:val="22"/>
              </w:rPr>
              <w:t>ca</w:t>
            </w:r>
          </w:smartTag>
          <w:r w:rsidRPr="00E556E9">
            <w:rPr>
              <w:rFonts w:ascii="Palatino Linotype" w:hAnsi="Palatino Linotype"/>
              <w:sz w:val="22"/>
              <w:szCs w:val="22"/>
            </w:rPr>
            <w:t xml:space="preserve"> Raton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>, Fl.</w:t>
      </w:r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3.</w:t>
      </w:r>
      <w:r w:rsidRPr="00015FBA">
        <w:rPr>
          <w:rFonts w:ascii="Palatino Linotype" w:hAnsi="Palatino Linotype"/>
          <w:sz w:val="22"/>
          <w:szCs w:val="22"/>
        </w:rPr>
        <w:t xml:space="preserve">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(1991) The new mammalian precursor processing proteinases. Mol. Endocrinol. </w:t>
      </w:r>
      <w:r w:rsidRPr="00E556E9">
        <w:rPr>
          <w:rFonts w:ascii="Palatino Linotype" w:hAnsi="Palatino Linotype"/>
          <w:sz w:val="22"/>
          <w:szCs w:val="22"/>
          <w:u w:val="single"/>
        </w:rPr>
        <w:t>5,</w:t>
      </w:r>
      <w:r w:rsidRPr="00E556E9">
        <w:rPr>
          <w:rFonts w:ascii="Palatino Linotype" w:hAnsi="Palatino Linotype"/>
          <w:sz w:val="22"/>
          <w:szCs w:val="22"/>
        </w:rPr>
        <w:t xml:space="preserve"> 1361-1365.</w:t>
      </w:r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4.</w:t>
      </w:r>
      <w:r w:rsidRPr="00AC5BD1">
        <w:rPr>
          <w:rFonts w:ascii="Palatino Linotype" w:hAnsi="Palatino Linotype"/>
          <w:sz w:val="22"/>
          <w:szCs w:val="22"/>
        </w:rPr>
        <w:t xml:space="preserve"> </w:t>
      </w:r>
      <w:r w:rsidRPr="00433D80">
        <w:rPr>
          <w:rFonts w:ascii="Palatino Linotype" w:hAnsi="Palatino Linotype"/>
          <w:b/>
          <w:sz w:val="22"/>
          <w:szCs w:val="22"/>
        </w:rPr>
        <w:t>Lindberg, I</w:t>
      </w:r>
      <w:r w:rsidRPr="00E556E9">
        <w:rPr>
          <w:rFonts w:ascii="Palatino Linotype" w:hAnsi="Palatino Linotype"/>
          <w:sz w:val="22"/>
          <w:szCs w:val="22"/>
        </w:rPr>
        <w:t>. and Zhou, Y. (1995) “Overexpression of neuropeptide precursors and processing enzymes”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in "Peptidases and neuropeptide processing.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>
        <w:rPr>
          <w:rFonts w:ascii="Palatino Linotype" w:hAnsi="Palatino Linotype"/>
          <w:i/>
          <w:sz w:val="22"/>
          <w:szCs w:val="22"/>
        </w:rPr>
        <w:t>i</w:t>
      </w:r>
      <w:r w:rsidRPr="00E556E9">
        <w:rPr>
          <w:rFonts w:ascii="Palatino Linotype" w:hAnsi="Palatino Linotype"/>
          <w:i/>
          <w:sz w:val="22"/>
          <w:szCs w:val="22"/>
        </w:rPr>
        <w:t>n</w:t>
      </w:r>
      <w:r w:rsidRPr="00E556E9">
        <w:rPr>
          <w:rFonts w:ascii="Palatino Linotype" w:hAnsi="Palatino Linotype"/>
          <w:sz w:val="22"/>
          <w:szCs w:val="22"/>
        </w:rPr>
        <w:t xml:space="preserve">  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Methods in Neuroscience, </w:t>
      </w:r>
      <w:r w:rsidRPr="00E556E9">
        <w:rPr>
          <w:rFonts w:ascii="Palatino Linotype" w:hAnsi="Palatino Linotype"/>
          <w:sz w:val="22"/>
          <w:szCs w:val="22"/>
        </w:rPr>
        <w:t>Vol 23, 94-108. (A. Ian Smith, Ed.)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demic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Orlando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State">
          <w:r w:rsidRPr="00E556E9">
            <w:rPr>
              <w:rFonts w:ascii="Palatino Linotype" w:hAnsi="Palatino Linotype"/>
              <w:sz w:val="22"/>
              <w:szCs w:val="22"/>
            </w:rPr>
            <w:t>FL</w:t>
          </w:r>
        </w:smartTag>
      </w:smartTag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5.</w:t>
      </w:r>
      <w:r w:rsidRPr="00433D80">
        <w:rPr>
          <w:rFonts w:ascii="Palatino Linotype" w:hAnsi="Palatino Linotype"/>
          <w:sz w:val="22"/>
          <w:szCs w:val="22"/>
        </w:rPr>
        <w:t xml:space="preserve">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(1996) “Polypeptide hormones: biosynthesis, processing, and secretion” </w:t>
      </w:r>
      <w:r w:rsidRPr="00E556E9">
        <w:rPr>
          <w:rFonts w:ascii="Palatino Linotype" w:hAnsi="Palatino Linotype"/>
          <w:i/>
          <w:sz w:val="22"/>
          <w:szCs w:val="22"/>
        </w:rPr>
        <w:t xml:space="preserve">in </w:t>
      </w:r>
      <w:r w:rsidRPr="00E556E9">
        <w:rPr>
          <w:rFonts w:ascii="Palatino Linotype" w:hAnsi="Palatino Linotype"/>
          <w:sz w:val="22"/>
          <w:szCs w:val="22"/>
          <w:u w:val="single"/>
        </w:rPr>
        <w:t>The Encyclopedia of Molecular Biology</w:t>
      </w:r>
      <w:r w:rsidRPr="00E556E9">
        <w:rPr>
          <w:rFonts w:ascii="Palatino Linotype" w:hAnsi="Palatino Linotype"/>
          <w:sz w:val="22"/>
          <w:szCs w:val="22"/>
        </w:rPr>
        <w:t xml:space="preserve">, VCH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Weinheim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country-region">
          <w:r w:rsidRPr="00E556E9">
            <w:rPr>
              <w:rFonts w:ascii="Palatino Linotype" w:hAnsi="Palatino Linotype"/>
              <w:sz w:val="22"/>
              <w:szCs w:val="22"/>
            </w:rPr>
            <w:t>Germany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 xml:space="preserve"> (R.A. Myers, Ed.) </w:t>
      </w:r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6. Creemers, J.M.W., Bailyes, E.M.,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433D80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and Hutton, J.C. (1999) </w:t>
      </w:r>
      <w:r>
        <w:rPr>
          <w:rFonts w:ascii="Palatino Linotype" w:hAnsi="Palatino Linotype"/>
          <w:sz w:val="22"/>
          <w:szCs w:val="22"/>
        </w:rPr>
        <w:t>“</w:t>
      </w:r>
      <w:r w:rsidRPr="00E556E9">
        <w:rPr>
          <w:rFonts w:ascii="Palatino Linotype" w:hAnsi="Palatino Linotype"/>
          <w:sz w:val="22"/>
          <w:szCs w:val="22"/>
        </w:rPr>
        <w:t xml:space="preserve">Proteolytic Processing” </w:t>
      </w:r>
      <w:r w:rsidRPr="00811372">
        <w:rPr>
          <w:rFonts w:ascii="Palatino Linotype" w:hAnsi="Palatino Linotype"/>
          <w:i/>
          <w:sz w:val="22"/>
          <w:szCs w:val="22"/>
        </w:rPr>
        <w:t xml:space="preserve">in 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 Protein Expression- A Practical Approach</w:t>
      </w:r>
      <w:r w:rsidR="00565A8A" w:rsidRPr="00565A8A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(Eds. B.D. Hames and S.J. Higgins) </w:t>
      </w:r>
      <w:smartTag w:uri="urn:schemas-microsoft-com:office:smarttags" w:element="PlaceName">
        <w:r w:rsidRPr="00E556E9">
          <w:rPr>
            <w:rFonts w:ascii="Palatino Linotype" w:hAnsi="Palatino Linotype"/>
            <w:sz w:val="22"/>
            <w:szCs w:val="22"/>
          </w:rPr>
          <w:t>Oxford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 </w:t>
      </w:r>
      <w:smartTag w:uri="urn:schemas-microsoft-com:office:smarttags" w:element="PlaceType">
        <w:r w:rsidRPr="00E556E9">
          <w:rPr>
            <w:rFonts w:ascii="Palatino Linotype" w:hAnsi="Palatino Linotype"/>
            <w:sz w:val="22"/>
            <w:szCs w:val="22"/>
          </w:rPr>
          <w:t>University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Oxford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country-region">
          <w:r w:rsidRPr="00E556E9">
            <w:rPr>
              <w:rFonts w:ascii="Palatino Linotype" w:hAnsi="Palatino Linotype"/>
              <w:sz w:val="22"/>
              <w:szCs w:val="22"/>
            </w:rPr>
            <w:t>UK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 xml:space="preserve">.  </w:t>
      </w:r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7. Muller, L., and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(1999) </w:t>
      </w:r>
      <w:r>
        <w:rPr>
          <w:rFonts w:ascii="Palatino Linotype" w:hAnsi="Palatino Linotype"/>
          <w:sz w:val="22"/>
          <w:szCs w:val="22"/>
        </w:rPr>
        <w:t>“</w:t>
      </w:r>
      <w:r w:rsidRPr="00E556E9">
        <w:rPr>
          <w:rFonts w:ascii="Palatino Linotype" w:hAnsi="Palatino Linotype"/>
          <w:sz w:val="22"/>
          <w:szCs w:val="22"/>
        </w:rPr>
        <w:t>The cell biology of the prohormone convertases PC1 and PC2.</w:t>
      </w:r>
      <w:r>
        <w:rPr>
          <w:rFonts w:ascii="Palatino Linotype" w:hAnsi="Palatino Linotype"/>
          <w:sz w:val="22"/>
          <w:szCs w:val="22"/>
        </w:rPr>
        <w:t>”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811372">
        <w:rPr>
          <w:rFonts w:ascii="Palatino Linotype" w:hAnsi="Palatino Linotype"/>
          <w:i/>
          <w:sz w:val="22"/>
          <w:szCs w:val="22"/>
        </w:rPr>
        <w:t>in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Progress in Nucleic Acids Research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(K. Moldave, Ed.)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demic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San Diego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State">
          <w:r w:rsidRPr="00E556E9">
            <w:rPr>
              <w:rFonts w:ascii="Palatino Linotype" w:hAnsi="Palatino Linotype"/>
              <w:sz w:val="22"/>
              <w:szCs w:val="22"/>
            </w:rPr>
            <w:t>CA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 xml:space="preserve">  pp69-108</w:t>
      </w:r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8. Murray, S</w:t>
      </w:r>
      <w:r>
        <w:rPr>
          <w:rFonts w:ascii="Palatino Linotype" w:hAnsi="Palatino Linotype"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, Coste, S.,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and Stenzel-Poore, M. (2001) </w:t>
      </w:r>
      <w:r>
        <w:rPr>
          <w:rFonts w:ascii="Palatino Linotype" w:hAnsi="Palatino Linotype"/>
          <w:sz w:val="22"/>
          <w:szCs w:val="22"/>
        </w:rPr>
        <w:t>“</w:t>
      </w:r>
      <w:r w:rsidRPr="00E556E9">
        <w:rPr>
          <w:rFonts w:ascii="Palatino Linotype" w:hAnsi="Palatino Linotype"/>
          <w:sz w:val="22"/>
          <w:szCs w:val="22"/>
        </w:rPr>
        <w:t>Genetic mutants with dysregula</w:t>
      </w:r>
      <w:r>
        <w:rPr>
          <w:rFonts w:ascii="Palatino Linotype" w:hAnsi="Palatino Linotype"/>
          <w:sz w:val="22"/>
          <w:szCs w:val="22"/>
        </w:rPr>
        <w:t>tion of corticotropin pathways.”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811372">
        <w:rPr>
          <w:rFonts w:ascii="Palatino Linotype" w:hAnsi="Palatino Linotype"/>
          <w:i/>
          <w:sz w:val="22"/>
          <w:szCs w:val="22"/>
        </w:rPr>
        <w:t>in</w:t>
      </w:r>
      <w:r w:rsidRPr="00E556E9">
        <w:rPr>
          <w:rFonts w:ascii="Palatino Linotype" w:hAnsi="Palatino Linotype"/>
          <w:sz w:val="22"/>
          <w:szCs w:val="22"/>
        </w:rPr>
        <w:t xml:space="preserve">  </w:t>
      </w:r>
      <w:r w:rsidRPr="00811372">
        <w:rPr>
          <w:rFonts w:ascii="Palatino Linotype" w:hAnsi="Palatino Linotype"/>
          <w:sz w:val="22"/>
          <w:szCs w:val="22"/>
          <w:u w:val="single"/>
        </w:rPr>
        <w:t>Transgenic Models in Endocrinology</w:t>
      </w:r>
      <w:r w:rsidRPr="00E556E9">
        <w:rPr>
          <w:rFonts w:ascii="Palatino Linotype" w:hAnsi="Palatino Linotype"/>
          <w:sz w:val="22"/>
          <w:szCs w:val="22"/>
        </w:rPr>
        <w:t xml:space="preserve"> (M. Castro, Ed.)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</w:p>
    <w:p w:rsidR="0011535E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9. Cameron, A., Apletalina, E. and </w:t>
      </w:r>
      <w:r w:rsidRPr="009C33C8">
        <w:rPr>
          <w:rFonts w:ascii="Palatino Linotype" w:hAnsi="Palatino Linotype"/>
          <w:b/>
          <w:sz w:val="22"/>
          <w:szCs w:val="22"/>
          <w:u w:val="single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(2001) The enzymology of prohormone convertases PC1 and PC2. </w:t>
      </w:r>
      <w:r>
        <w:rPr>
          <w:rFonts w:ascii="Palatino Linotype" w:hAnsi="Palatino Linotype"/>
          <w:i/>
          <w:sz w:val="22"/>
          <w:szCs w:val="22"/>
        </w:rPr>
        <w:t>i</w:t>
      </w:r>
      <w:r w:rsidRPr="00E556E9">
        <w:rPr>
          <w:rFonts w:ascii="Palatino Linotype" w:hAnsi="Palatino Linotype"/>
          <w:i/>
          <w:sz w:val="22"/>
          <w:szCs w:val="22"/>
        </w:rPr>
        <w:t>n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The Enzymes</w:t>
      </w:r>
      <w:r w:rsidRPr="00E556E9">
        <w:rPr>
          <w:rFonts w:ascii="Palatino Linotype" w:hAnsi="Palatino Linotype"/>
          <w:sz w:val="22"/>
          <w:szCs w:val="22"/>
        </w:rPr>
        <w:t xml:space="preserve"> (R.E. Dalbey, Ed).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demic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San Diego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State">
          <w:r w:rsidRPr="00E556E9">
            <w:rPr>
              <w:rFonts w:ascii="Palatino Linotype" w:hAnsi="Palatino Linotype"/>
              <w:sz w:val="22"/>
              <w:szCs w:val="22"/>
            </w:rPr>
            <w:t>CA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 xml:space="preserve">  </w:t>
      </w:r>
    </w:p>
    <w:p w:rsidR="0011535E" w:rsidRPr="002C2C6E" w:rsidRDefault="0011535E" w:rsidP="0011535E">
      <w:pPr>
        <w:pStyle w:val="NormalPalatinoLinotype"/>
        <w:ind w:right="-40"/>
        <w:rPr>
          <w:i/>
        </w:rPr>
      </w:pPr>
      <w:r w:rsidRPr="00772D6D">
        <w:t>1</w:t>
      </w:r>
      <w:r>
        <w:t>0</w:t>
      </w:r>
      <w:r w:rsidRPr="00772D6D">
        <w:t xml:space="preserve">. Ozawa, A., </w:t>
      </w:r>
      <w:r w:rsidRPr="008A2DF9">
        <w:rPr>
          <w:b/>
        </w:rPr>
        <w:t>Lindberg, I</w:t>
      </w:r>
      <w:r w:rsidRPr="00772D6D">
        <w:t>.,</w:t>
      </w:r>
      <w:r>
        <w:t xml:space="preserve"> </w:t>
      </w:r>
      <w:r w:rsidRPr="00772D6D">
        <w:t xml:space="preserve">Roth, B.A., </w:t>
      </w:r>
      <w:r>
        <w:t xml:space="preserve">and Kroeze, W. (2010) Deorphanization of novel peptides and their receptors. </w:t>
      </w:r>
      <w:r>
        <w:rPr>
          <w:i/>
        </w:rPr>
        <w:t xml:space="preserve"> </w:t>
      </w:r>
      <w:r>
        <w:t>AAPS J.</w:t>
      </w:r>
      <w:r w:rsidRPr="00410770">
        <w:t xml:space="preserve"> </w:t>
      </w:r>
      <w:r>
        <w:t xml:space="preserve"> </w:t>
      </w:r>
      <w:r w:rsidRPr="00410770">
        <w:rPr>
          <w:u w:val="single"/>
        </w:rPr>
        <w:t>12</w:t>
      </w:r>
      <w:r w:rsidRPr="00410770">
        <w:t>:378-84</w:t>
      </w:r>
      <w:r>
        <w:t>.</w:t>
      </w:r>
    </w:p>
    <w:p w:rsidR="0011535E" w:rsidRDefault="0011535E" w:rsidP="00FB63CC">
      <w:pPr>
        <w:ind w:right="-4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11</w:t>
      </w:r>
      <w:r w:rsidRPr="00DA0E17">
        <w:rPr>
          <w:rFonts w:ascii="Palatino Linotype" w:hAnsi="Palatino Linotype"/>
          <w:sz w:val="22"/>
          <w:szCs w:val="22"/>
        </w:rPr>
        <w:t xml:space="preserve">. </w:t>
      </w:r>
      <w:r w:rsidRPr="00DA0E17">
        <w:rPr>
          <w:rFonts w:ascii="Palatino Linotype" w:hAnsi="Palatino Linotype"/>
          <w:b/>
          <w:sz w:val="22"/>
          <w:szCs w:val="22"/>
        </w:rPr>
        <w:t>Lindberg, I.</w:t>
      </w:r>
      <w:r w:rsidRPr="00DA0E17">
        <w:rPr>
          <w:rFonts w:ascii="Palatino Linotype" w:hAnsi="Palatino Linotype"/>
          <w:sz w:val="22"/>
          <w:szCs w:val="22"/>
        </w:rPr>
        <w:t xml:space="preserve"> and Appel, J. (201</w:t>
      </w:r>
      <w:r>
        <w:rPr>
          <w:rFonts w:ascii="Palatino Linotype" w:hAnsi="Palatino Linotype"/>
          <w:sz w:val="22"/>
          <w:szCs w:val="22"/>
        </w:rPr>
        <w:t>1</w:t>
      </w:r>
      <w:r w:rsidRPr="00DA0E17">
        <w:rPr>
          <w:rFonts w:ascii="Palatino Linotype" w:hAnsi="Palatino Linotype"/>
          <w:sz w:val="22"/>
          <w:szCs w:val="22"/>
        </w:rPr>
        <w:t xml:space="preserve">) </w:t>
      </w:r>
      <w:r>
        <w:rPr>
          <w:rFonts w:ascii="Palatino Linotype" w:hAnsi="Palatino Linotype"/>
          <w:sz w:val="22"/>
          <w:szCs w:val="22"/>
        </w:rPr>
        <w:t>“</w:t>
      </w:r>
      <w:r w:rsidRPr="00DA0E17">
        <w:rPr>
          <w:rFonts w:ascii="Palatino Linotype" w:hAnsi="Palatino Linotype"/>
          <w:sz w:val="22"/>
          <w:szCs w:val="22"/>
        </w:rPr>
        <w:t>Inhibitor screening of proprotein convertases using positional scanning libraries</w:t>
      </w:r>
      <w:r>
        <w:rPr>
          <w:rFonts w:ascii="Palatino Linotype" w:hAnsi="Palatino Linotype"/>
          <w:sz w:val="22"/>
          <w:szCs w:val="22"/>
        </w:rPr>
        <w:t xml:space="preserve">” </w:t>
      </w:r>
      <w:r w:rsidRPr="00A56F30">
        <w:rPr>
          <w:rFonts w:ascii="Palatino Linotype" w:hAnsi="Palatino Linotype"/>
          <w:i/>
          <w:sz w:val="22"/>
          <w:szCs w:val="22"/>
        </w:rPr>
        <w:t>in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811372">
        <w:rPr>
          <w:rFonts w:ascii="Palatino Linotype" w:hAnsi="Palatino Linotype"/>
          <w:sz w:val="22"/>
          <w:szCs w:val="22"/>
          <w:u w:val="single"/>
        </w:rPr>
        <w:t>Methods in Molecular Biology #768: Proprotein Convertases</w:t>
      </w:r>
      <w:r>
        <w:rPr>
          <w:rFonts w:ascii="Palatino Linotype" w:hAnsi="Palatino Linotype"/>
          <w:sz w:val="22"/>
          <w:szCs w:val="22"/>
        </w:rPr>
        <w:t xml:space="preserve"> (M. M</w:t>
      </w:r>
      <w:r w:rsidR="008164C0">
        <w:rPr>
          <w:rFonts w:ascii="Palatino Linotype" w:hAnsi="Palatino Linotype"/>
          <w:sz w:val="22"/>
          <w:szCs w:val="22"/>
        </w:rPr>
        <w:t>bikay, Ed). Springer Protocols,</w:t>
      </w:r>
      <w:r w:rsidR="008164C0">
        <w:rPr>
          <w:rFonts w:ascii="Palatino Linotype" w:hAnsi="Palatino Linotype"/>
          <w:i/>
          <w:sz w:val="22"/>
          <w:szCs w:val="22"/>
        </w:rPr>
        <w:t xml:space="preserve"> </w:t>
      </w:r>
      <w:r w:rsidR="008164C0" w:rsidRPr="008164C0">
        <w:rPr>
          <w:rFonts w:ascii="Palatino Linotype" w:hAnsi="Palatino Linotype"/>
          <w:sz w:val="22"/>
          <w:szCs w:val="22"/>
        </w:rPr>
        <w:t>768:155-66.</w:t>
      </w:r>
      <w:r w:rsidR="00FB63CC">
        <w:rPr>
          <w:rFonts w:ascii="Palatino Linotype" w:hAnsi="Palatino Linotype"/>
          <w:sz w:val="22"/>
          <w:szCs w:val="22"/>
        </w:rPr>
        <w:t xml:space="preserve"> </w:t>
      </w:r>
      <w:r w:rsidR="00FB63CC" w:rsidRPr="00FB63CC">
        <w:rPr>
          <w:rFonts w:ascii="Palatino Linotype" w:hAnsi="Palatino Linotype"/>
          <w:sz w:val="22"/>
          <w:szCs w:val="22"/>
        </w:rPr>
        <w:t>PMID:  21805241</w:t>
      </w:r>
    </w:p>
    <w:p w:rsidR="00A47AFD" w:rsidRDefault="00A47AFD" w:rsidP="0011535E">
      <w:pPr>
        <w:ind w:right="-4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12. </w:t>
      </w:r>
      <w:r w:rsidR="008F30BB">
        <w:rPr>
          <w:rFonts w:ascii="Palatino Linotype" w:hAnsi="Palatino Linotype"/>
          <w:sz w:val="22"/>
          <w:szCs w:val="22"/>
        </w:rPr>
        <w:t xml:space="preserve">M. Vivoli and </w:t>
      </w:r>
      <w:r w:rsidR="008F30BB" w:rsidRPr="000D48CF">
        <w:rPr>
          <w:rFonts w:ascii="Palatino Linotype" w:hAnsi="Palatino Linotype"/>
          <w:b/>
          <w:sz w:val="22"/>
          <w:szCs w:val="22"/>
        </w:rPr>
        <w:t>Lindberg, I.</w:t>
      </w:r>
      <w:r w:rsidR="008F30BB">
        <w:rPr>
          <w:rFonts w:ascii="Palatino Linotype" w:hAnsi="Palatino Linotype"/>
          <w:sz w:val="22"/>
          <w:szCs w:val="22"/>
        </w:rPr>
        <w:t xml:space="preserve"> (2012)</w:t>
      </w:r>
      <w:r w:rsidR="000D48CF">
        <w:rPr>
          <w:rFonts w:ascii="Palatino Linotype" w:hAnsi="Palatino Linotype"/>
          <w:sz w:val="22"/>
          <w:szCs w:val="22"/>
        </w:rPr>
        <w:t xml:space="preserve"> “Prohormone convertase 1/3”: </w:t>
      </w:r>
      <w:r w:rsidR="008F30BB" w:rsidRPr="007250DD">
        <w:rPr>
          <w:rFonts w:ascii="Palatino Linotype" w:hAnsi="Palatino Linotype"/>
          <w:i/>
          <w:sz w:val="22"/>
          <w:szCs w:val="22"/>
        </w:rPr>
        <w:t>in</w:t>
      </w:r>
      <w:r w:rsidR="008F30BB">
        <w:rPr>
          <w:rFonts w:ascii="Palatino Linotype" w:hAnsi="Palatino Linotype"/>
          <w:sz w:val="22"/>
          <w:szCs w:val="22"/>
        </w:rPr>
        <w:t xml:space="preserve"> </w:t>
      </w:r>
      <w:r w:rsidRPr="008F30BB">
        <w:rPr>
          <w:rFonts w:ascii="Palatino Linotype" w:hAnsi="Palatino Linotype"/>
          <w:sz w:val="22"/>
          <w:szCs w:val="22"/>
          <w:u w:val="single"/>
        </w:rPr>
        <w:t xml:space="preserve">Handbook of </w:t>
      </w:r>
      <w:r w:rsidR="00F15D45">
        <w:rPr>
          <w:rFonts w:ascii="Palatino Linotype" w:hAnsi="Palatino Linotype"/>
          <w:sz w:val="22"/>
          <w:szCs w:val="22"/>
          <w:u w:val="single"/>
        </w:rPr>
        <w:t>B</w:t>
      </w:r>
      <w:r w:rsidRPr="008F30BB">
        <w:rPr>
          <w:rFonts w:ascii="Palatino Linotype" w:hAnsi="Palatino Linotype"/>
          <w:sz w:val="22"/>
          <w:szCs w:val="22"/>
          <w:u w:val="single"/>
        </w:rPr>
        <w:t>iolo</w:t>
      </w:r>
      <w:r w:rsidR="008F30BB" w:rsidRPr="008F30BB">
        <w:rPr>
          <w:rFonts w:ascii="Palatino Linotype" w:hAnsi="Palatino Linotype"/>
          <w:sz w:val="22"/>
          <w:szCs w:val="22"/>
          <w:u w:val="single"/>
        </w:rPr>
        <w:t xml:space="preserve">gically </w:t>
      </w:r>
      <w:r w:rsidR="00F15D45">
        <w:rPr>
          <w:rFonts w:ascii="Palatino Linotype" w:hAnsi="Palatino Linotype"/>
          <w:sz w:val="22"/>
          <w:szCs w:val="22"/>
          <w:u w:val="single"/>
        </w:rPr>
        <w:t>A</w:t>
      </w:r>
      <w:r w:rsidR="008F30BB" w:rsidRPr="008F30BB">
        <w:rPr>
          <w:rFonts w:ascii="Palatino Linotype" w:hAnsi="Palatino Linotype"/>
          <w:sz w:val="22"/>
          <w:szCs w:val="22"/>
          <w:u w:val="single"/>
        </w:rPr>
        <w:t xml:space="preserve">ctive </w:t>
      </w:r>
      <w:r w:rsidR="00F15D45">
        <w:rPr>
          <w:rFonts w:ascii="Palatino Linotype" w:hAnsi="Palatino Linotype"/>
          <w:sz w:val="22"/>
          <w:szCs w:val="22"/>
          <w:u w:val="single"/>
        </w:rPr>
        <w:t>P</w:t>
      </w:r>
      <w:r w:rsidR="008F30BB" w:rsidRPr="008F30BB">
        <w:rPr>
          <w:rFonts w:ascii="Palatino Linotype" w:hAnsi="Palatino Linotype"/>
          <w:sz w:val="22"/>
          <w:szCs w:val="22"/>
          <w:u w:val="single"/>
        </w:rPr>
        <w:t>eptides</w:t>
      </w:r>
      <w:r w:rsidR="008F30BB">
        <w:rPr>
          <w:rFonts w:ascii="Palatino Linotype" w:hAnsi="Palatino Linotype"/>
          <w:sz w:val="22"/>
          <w:szCs w:val="22"/>
          <w:u w:val="single"/>
        </w:rPr>
        <w:t>.</w:t>
      </w:r>
      <w:r w:rsidR="008F30BB" w:rsidRPr="000D48CF">
        <w:rPr>
          <w:rFonts w:ascii="Palatino Linotype" w:hAnsi="Palatino Linotype"/>
          <w:sz w:val="22"/>
          <w:szCs w:val="22"/>
        </w:rPr>
        <w:t xml:space="preserve"> </w:t>
      </w:r>
      <w:r w:rsidR="000D48CF" w:rsidRPr="000D48CF">
        <w:rPr>
          <w:rFonts w:ascii="Palatino Linotype" w:hAnsi="Palatino Linotype"/>
          <w:sz w:val="22"/>
          <w:szCs w:val="22"/>
        </w:rPr>
        <w:t>(</w:t>
      </w:r>
      <w:r w:rsidR="000D48CF">
        <w:rPr>
          <w:rFonts w:ascii="Palatino Linotype" w:hAnsi="Palatino Linotype"/>
          <w:sz w:val="22"/>
          <w:szCs w:val="22"/>
        </w:rPr>
        <w:t>A. Kastin</w:t>
      </w:r>
      <w:r w:rsidR="000D48CF" w:rsidRPr="000D48CF">
        <w:rPr>
          <w:rFonts w:ascii="Palatino Linotype" w:hAnsi="Palatino Linotype"/>
          <w:sz w:val="22"/>
          <w:szCs w:val="22"/>
        </w:rPr>
        <w:t xml:space="preserve">, Ed). </w:t>
      </w:r>
      <w:r w:rsidR="000D48CF">
        <w:rPr>
          <w:rFonts w:ascii="Palatino Linotype" w:hAnsi="Palatino Linotype"/>
          <w:sz w:val="22"/>
          <w:szCs w:val="22"/>
        </w:rPr>
        <w:t>Academic Press</w:t>
      </w:r>
      <w:r w:rsidR="00BE7AB3">
        <w:rPr>
          <w:rFonts w:ascii="Palatino Linotype" w:hAnsi="Palatino Linotype"/>
          <w:sz w:val="22"/>
          <w:szCs w:val="22"/>
        </w:rPr>
        <w:t xml:space="preserve">. </w:t>
      </w:r>
    </w:p>
    <w:p w:rsidR="000D48CF" w:rsidRDefault="000D48CF" w:rsidP="000D48CF">
      <w:pPr>
        <w:ind w:right="-4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</w:t>
      </w:r>
      <w:r w:rsidR="007250DD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 xml:space="preserve">. M. Vivoli, M. and </w:t>
      </w:r>
      <w:r w:rsidRPr="000D48CF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sz w:val="22"/>
          <w:szCs w:val="22"/>
        </w:rPr>
        <w:t xml:space="preserve"> (2012) “Prohormone convertase 2”: </w:t>
      </w:r>
      <w:r w:rsidRPr="007250DD">
        <w:rPr>
          <w:rFonts w:ascii="Palatino Linotype" w:hAnsi="Palatino Linotype"/>
          <w:i/>
          <w:sz w:val="22"/>
          <w:szCs w:val="22"/>
        </w:rPr>
        <w:t>in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8F30BB">
        <w:rPr>
          <w:rFonts w:ascii="Palatino Linotype" w:hAnsi="Palatino Linotype"/>
          <w:sz w:val="22"/>
          <w:szCs w:val="22"/>
          <w:u w:val="single"/>
        </w:rPr>
        <w:t xml:space="preserve">Handbook of </w:t>
      </w:r>
      <w:r w:rsidR="00F15D45">
        <w:rPr>
          <w:rFonts w:ascii="Palatino Linotype" w:hAnsi="Palatino Linotype"/>
          <w:sz w:val="22"/>
          <w:szCs w:val="22"/>
          <w:u w:val="single"/>
        </w:rPr>
        <w:t>B</w:t>
      </w:r>
      <w:r w:rsidRPr="008F30BB">
        <w:rPr>
          <w:rFonts w:ascii="Palatino Linotype" w:hAnsi="Palatino Linotype"/>
          <w:sz w:val="22"/>
          <w:szCs w:val="22"/>
          <w:u w:val="single"/>
        </w:rPr>
        <w:t xml:space="preserve">iologically </w:t>
      </w:r>
      <w:r w:rsidR="00F15D45">
        <w:rPr>
          <w:rFonts w:ascii="Palatino Linotype" w:hAnsi="Palatino Linotype"/>
          <w:sz w:val="22"/>
          <w:szCs w:val="22"/>
          <w:u w:val="single"/>
        </w:rPr>
        <w:t>A</w:t>
      </w:r>
      <w:r w:rsidRPr="008F30BB">
        <w:rPr>
          <w:rFonts w:ascii="Palatino Linotype" w:hAnsi="Palatino Linotype"/>
          <w:sz w:val="22"/>
          <w:szCs w:val="22"/>
          <w:u w:val="single"/>
        </w:rPr>
        <w:t xml:space="preserve">ctive </w:t>
      </w:r>
      <w:r w:rsidR="00F15D45">
        <w:rPr>
          <w:rFonts w:ascii="Palatino Linotype" w:hAnsi="Palatino Linotype"/>
          <w:sz w:val="22"/>
          <w:szCs w:val="22"/>
          <w:u w:val="single"/>
        </w:rPr>
        <w:t>P</w:t>
      </w:r>
      <w:r w:rsidRPr="008F30BB">
        <w:rPr>
          <w:rFonts w:ascii="Palatino Linotype" w:hAnsi="Palatino Linotype"/>
          <w:sz w:val="22"/>
          <w:szCs w:val="22"/>
          <w:u w:val="single"/>
        </w:rPr>
        <w:t>eptides</w:t>
      </w:r>
      <w:r>
        <w:rPr>
          <w:rFonts w:ascii="Palatino Linotype" w:hAnsi="Palatino Linotype"/>
          <w:sz w:val="22"/>
          <w:szCs w:val="22"/>
          <w:u w:val="single"/>
        </w:rPr>
        <w:t>.</w:t>
      </w:r>
      <w:r w:rsidRPr="000D48CF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(A. Kastin, </w:t>
      </w:r>
      <w:r w:rsidRPr="000D48CF">
        <w:rPr>
          <w:rFonts w:ascii="Palatino Linotype" w:hAnsi="Palatino Linotype"/>
          <w:sz w:val="22"/>
          <w:szCs w:val="22"/>
        </w:rPr>
        <w:t xml:space="preserve">Ed). </w:t>
      </w:r>
      <w:r>
        <w:rPr>
          <w:rFonts w:ascii="Palatino Linotype" w:hAnsi="Palatino Linotype"/>
          <w:sz w:val="22"/>
          <w:szCs w:val="22"/>
        </w:rPr>
        <w:t xml:space="preserve">Academic Press. </w:t>
      </w:r>
      <w:r w:rsidR="00DD1EB9">
        <w:rPr>
          <w:rFonts w:ascii="Palatino Linotype" w:hAnsi="Palatino Linotype"/>
          <w:i/>
          <w:sz w:val="22"/>
          <w:szCs w:val="22"/>
        </w:rPr>
        <w:t xml:space="preserve"> </w:t>
      </w:r>
    </w:p>
    <w:p w:rsidR="00E33047" w:rsidRPr="00FF5938" w:rsidRDefault="002C00BF" w:rsidP="000D48CF">
      <w:pPr>
        <w:ind w:right="-4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</w:t>
      </w:r>
      <w:r w:rsidR="007250DD">
        <w:rPr>
          <w:rFonts w:ascii="Palatino Linotype" w:hAnsi="Palatino Linotype"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 xml:space="preserve">. </w:t>
      </w:r>
      <w:r w:rsidR="000D48CF" w:rsidRPr="000D48CF">
        <w:rPr>
          <w:rFonts w:ascii="Palatino Linotype" w:hAnsi="Palatino Linotype"/>
          <w:sz w:val="22"/>
          <w:szCs w:val="22"/>
        </w:rPr>
        <w:t xml:space="preserve">Hoshino A., and </w:t>
      </w:r>
      <w:r w:rsidR="000D48CF" w:rsidRPr="007A7CAE">
        <w:rPr>
          <w:rFonts w:ascii="Palatino Linotype" w:hAnsi="Palatino Linotype"/>
          <w:b/>
          <w:sz w:val="22"/>
          <w:szCs w:val="22"/>
        </w:rPr>
        <w:t>Lindberg, I.</w:t>
      </w:r>
      <w:r w:rsidR="000D48CF" w:rsidRPr="000D48CF">
        <w:rPr>
          <w:rFonts w:ascii="Palatino Linotype" w:hAnsi="Palatino Linotype"/>
          <w:sz w:val="22"/>
          <w:szCs w:val="22"/>
        </w:rPr>
        <w:t xml:space="preserve"> (2012)</w:t>
      </w:r>
      <w:r w:rsidR="000D48CF">
        <w:rPr>
          <w:rFonts w:ascii="Palatino Linotype" w:hAnsi="Palatino Linotype"/>
          <w:sz w:val="22"/>
          <w:szCs w:val="22"/>
        </w:rPr>
        <w:t xml:space="preserve"> The biochemistry and cell biology </w:t>
      </w:r>
      <w:r w:rsidR="00FF5938">
        <w:rPr>
          <w:rFonts w:ascii="Palatino Linotype" w:hAnsi="Palatino Linotype"/>
          <w:sz w:val="22"/>
          <w:szCs w:val="22"/>
        </w:rPr>
        <w:t xml:space="preserve">of prohormone </w:t>
      </w:r>
      <w:r w:rsidR="000D48CF">
        <w:rPr>
          <w:rFonts w:ascii="Palatino Linotype" w:hAnsi="Palatino Linotype"/>
          <w:sz w:val="22"/>
          <w:szCs w:val="22"/>
        </w:rPr>
        <w:t xml:space="preserve"> convertases 1/3 and 2</w:t>
      </w:r>
      <w:r w:rsidR="00FF5938">
        <w:rPr>
          <w:rFonts w:ascii="Palatino Linotype" w:hAnsi="Palatino Linotype"/>
          <w:sz w:val="22"/>
          <w:szCs w:val="22"/>
        </w:rPr>
        <w:t xml:space="preserve">. </w:t>
      </w:r>
      <w:r w:rsidR="000D48CF">
        <w:rPr>
          <w:rFonts w:ascii="Palatino Linotype" w:hAnsi="Palatino Linotype"/>
          <w:sz w:val="22"/>
          <w:szCs w:val="22"/>
        </w:rPr>
        <w:t xml:space="preserve"> </w:t>
      </w:r>
      <w:r w:rsidR="007250DD" w:rsidRPr="007250DD">
        <w:rPr>
          <w:rFonts w:ascii="Palatino Linotype" w:hAnsi="Palatino Linotype"/>
          <w:i/>
          <w:sz w:val="22"/>
          <w:szCs w:val="22"/>
        </w:rPr>
        <w:t>i</w:t>
      </w:r>
      <w:r w:rsidR="00FF5938" w:rsidRPr="007250DD">
        <w:rPr>
          <w:rFonts w:ascii="Palatino Linotype" w:hAnsi="Palatino Linotype"/>
          <w:i/>
          <w:sz w:val="22"/>
          <w:szCs w:val="22"/>
        </w:rPr>
        <w:t>n</w:t>
      </w:r>
      <w:r w:rsidR="00FF5938">
        <w:rPr>
          <w:rFonts w:ascii="Palatino Linotype" w:hAnsi="Palatino Linotype"/>
          <w:sz w:val="22"/>
          <w:szCs w:val="22"/>
        </w:rPr>
        <w:t xml:space="preserve"> </w:t>
      </w:r>
      <w:r w:rsidR="00FF5938" w:rsidRPr="00B87A6E">
        <w:rPr>
          <w:rFonts w:ascii="Palatino Linotype" w:hAnsi="Palatino Linotype"/>
          <w:sz w:val="22"/>
          <w:szCs w:val="22"/>
          <w:u w:val="single"/>
        </w:rPr>
        <w:t xml:space="preserve">Neuropeptide Biosynthesis </w:t>
      </w:r>
      <w:r w:rsidR="00FF5938">
        <w:rPr>
          <w:rFonts w:ascii="Palatino Linotype" w:hAnsi="Palatino Linotype"/>
          <w:sz w:val="22"/>
          <w:szCs w:val="22"/>
        </w:rPr>
        <w:t xml:space="preserve">(E-Book) (L. Devi and L.D. Fricker, Eds). </w:t>
      </w:r>
      <w:r w:rsidR="000D48CF">
        <w:rPr>
          <w:rFonts w:ascii="Palatino Linotype" w:hAnsi="Palatino Linotype"/>
          <w:sz w:val="22"/>
          <w:szCs w:val="22"/>
        </w:rPr>
        <w:t>Morgan and Claypool Life Sciences Publishers</w:t>
      </w:r>
      <w:r w:rsidR="00FF5938">
        <w:rPr>
          <w:rFonts w:ascii="Palatino Linotype" w:hAnsi="Palatino Linotype"/>
          <w:sz w:val="22"/>
          <w:szCs w:val="22"/>
        </w:rPr>
        <w:t xml:space="preserve">. </w:t>
      </w:r>
      <w:r w:rsidR="00E33047">
        <w:rPr>
          <w:rFonts w:ascii="Palatino Linotype" w:hAnsi="Palatino Linotype"/>
          <w:i/>
          <w:sz w:val="22"/>
          <w:szCs w:val="22"/>
        </w:rPr>
        <w:t xml:space="preserve"> </w:t>
      </w:r>
    </w:p>
    <w:p w:rsidR="008F30BB" w:rsidRPr="00772D6D" w:rsidRDefault="008F30BB" w:rsidP="0011535E">
      <w:pPr>
        <w:pStyle w:val="NormalPalatinoLinotype"/>
        <w:ind w:right="-40"/>
        <w:rPr>
          <w:bCs/>
          <w:iCs/>
        </w:rPr>
      </w:pPr>
    </w:p>
    <w:p w:rsidR="00662700" w:rsidRPr="002C00BF" w:rsidRDefault="009D5668" w:rsidP="002C00BF">
      <w:pPr>
        <w:ind w:right="-4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p w:rsidR="0011535E" w:rsidRDefault="0011535E" w:rsidP="0011535E">
      <w:pPr>
        <w:pStyle w:val="Default"/>
        <w:ind w:right="-40"/>
        <w:rPr>
          <w:b/>
          <w:bCs/>
          <w:color w:val="auto"/>
          <w:sz w:val="22"/>
          <w:szCs w:val="22"/>
        </w:rPr>
      </w:pPr>
      <w:r w:rsidRPr="006F143D">
        <w:rPr>
          <w:b/>
          <w:bCs/>
          <w:smallCaps/>
          <w:color w:val="auto"/>
          <w:sz w:val="22"/>
          <w:szCs w:val="22"/>
          <w:highlight w:val="lightGray"/>
        </w:rPr>
        <w:t>R</w:t>
      </w:r>
      <w:r w:rsidRPr="006F143D">
        <w:rPr>
          <w:b/>
          <w:bCs/>
          <w:color w:val="auto"/>
          <w:sz w:val="22"/>
          <w:szCs w:val="22"/>
          <w:highlight w:val="lightGray"/>
        </w:rPr>
        <w:t>ecent Invited Presentations</w:t>
      </w:r>
      <w:r>
        <w:rPr>
          <w:b/>
          <w:bCs/>
          <w:color w:val="auto"/>
          <w:sz w:val="22"/>
          <w:szCs w:val="22"/>
        </w:rPr>
        <w:t xml:space="preserve"> </w:t>
      </w:r>
      <w:r w:rsidR="00AC42E1">
        <w:rPr>
          <w:b/>
          <w:bCs/>
          <w:color w:val="auto"/>
          <w:sz w:val="22"/>
          <w:szCs w:val="22"/>
        </w:rPr>
        <w:t xml:space="preserve"> </w:t>
      </w:r>
    </w:p>
    <w:p w:rsidR="0011535E" w:rsidRPr="006F143D" w:rsidRDefault="0011535E" w:rsidP="0011535E">
      <w:pPr>
        <w:pStyle w:val="Default"/>
        <w:ind w:right="-40"/>
        <w:rPr>
          <w:b/>
          <w:bCs/>
          <w:color w:val="auto"/>
          <w:sz w:val="22"/>
          <w:szCs w:val="22"/>
        </w:rPr>
      </w:pPr>
    </w:p>
    <w:p w:rsidR="0011535E" w:rsidRPr="007B38AA" w:rsidRDefault="0011535E" w:rsidP="0011535E">
      <w:pPr>
        <w:pStyle w:val="Default"/>
        <w:ind w:right="-40"/>
        <w:rPr>
          <w:i/>
          <w:color w:val="auto"/>
          <w:sz w:val="22"/>
          <w:szCs w:val="22"/>
        </w:rPr>
      </w:pPr>
      <w:r w:rsidRPr="007B38AA">
        <w:rPr>
          <w:b/>
          <w:bCs/>
          <w:i/>
          <w:color w:val="auto"/>
          <w:sz w:val="22"/>
          <w:szCs w:val="22"/>
        </w:rPr>
        <w:t>Title of most presentations:</w:t>
      </w:r>
      <w:r w:rsidRPr="007B38AA">
        <w:rPr>
          <w:i/>
          <w:color w:val="auto"/>
          <w:sz w:val="22"/>
          <w:szCs w:val="22"/>
        </w:rPr>
        <w:t> </w:t>
      </w:r>
      <w:r w:rsidRPr="007B38AA">
        <w:rPr>
          <w:b/>
          <w:i/>
          <w:color w:val="auto"/>
          <w:sz w:val="22"/>
          <w:szCs w:val="22"/>
        </w:rPr>
        <w:t>“Proprotein convertases and their inhibitors”</w:t>
      </w:r>
      <w:r w:rsidRPr="007B38AA">
        <w:rPr>
          <w:i/>
          <w:iCs/>
          <w:color w:val="auto"/>
          <w:sz w:val="22"/>
          <w:szCs w:val="22"/>
        </w:rPr>
        <w:t xml:space="preserve"> 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iCs/>
          <w:color w:val="auto"/>
          <w:sz w:val="22"/>
          <w:szCs w:val="22"/>
        </w:rPr>
        <w:t>December 2005 </w:t>
      </w:r>
      <w:r w:rsidRPr="006F143D">
        <w:rPr>
          <w:color w:val="auto"/>
          <w:sz w:val="22"/>
          <w:szCs w:val="22"/>
        </w:rPr>
        <w:t>Burnham Institute, San Diego, CA 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iCs/>
          <w:color w:val="auto"/>
          <w:sz w:val="22"/>
          <w:szCs w:val="22"/>
        </w:rPr>
        <w:t>January 2006 </w:t>
      </w:r>
      <w:r w:rsidRPr="006F143D">
        <w:rPr>
          <w:color w:val="auto"/>
          <w:sz w:val="22"/>
          <w:szCs w:val="22"/>
        </w:rPr>
        <w:t>University of Arizona, College of Medicine, Phoenix, AZ 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iCs/>
          <w:color w:val="auto"/>
          <w:sz w:val="22"/>
          <w:szCs w:val="22"/>
        </w:rPr>
        <w:t>March 2006 </w:t>
      </w:r>
      <w:r w:rsidRPr="006F143D">
        <w:rPr>
          <w:color w:val="auto"/>
          <w:sz w:val="22"/>
          <w:szCs w:val="22"/>
        </w:rPr>
        <w:t>University of Georgia, Dept. of Biochemistry, Athens, GA 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iCs/>
          <w:color w:val="auto"/>
          <w:sz w:val="22"/>
          <w:szCs w:val="22"/>
        </w:rPr>
        <w:t>April 2006 </w:t>
      </w:r>
      <w:r w:rsidRPr="006F143D">
        <w:rPr>
          <w:color w:val="auto"/>
          <w:sz w:val="22"/>
          <w:szCs w:val="22"/>
        </w:rPr>
        <w:t>California Pacific Medical Center Research Institute, San Francisco, CA 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iCs/>
          <w:color w:val="auto"/>
          <w:sz w:val="22"/>
          <w:szCs w:val="22"/>
        </w:rPr>
        <w:t>May 2006 </w:t>
      </w:r>
      <w:r w:rsidRPr="006F143D">
        <w:rPr>
          <w:color w:val="auto"/>
          <w:sz w:val="22"/>
          <w:szCs w:val="22"/>
        </w:rPr>
        <w:t>Georgetown University, Department of Endocrinology, Washington DC 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iCs/>
          <w:color w:val="auto"/>
          <w:sz w:val="22"/>
          <w:szCs w:val="22"/>
        </w:rPr>
        <w:t>August 2006 </w:t>
      </w:r>
      <w:r w:rsidRPr="006F143D">
        <w:rPr>
          <w:color w:val="auto"/>
          <w:sz w:val="22"/>
          <w:szCs w:val="22"/>
        </w:rPr>
        <w:t>Temple University, Department of Biochemistry, Philadelphia, PA 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iCs/>
          <w:color w:val="auto"/>
          <w:sz w:val="22"/>
          <w:szCs w:val="22"/>
        </w:rPr>
        <w:t>November 2006 </w:t>
      </w:r>
      <w:r w:rsidRPr="006F143D">
        <w:rPr>
          <w:color w:val="auto"/>
          <w:sz w:val="22"/>
          <w:szCs w:val="22"/>
        </w:rPr>
        <w:t>University of Pittsburgh, Department of Pharmacology, PA 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color w:val="auto"/>
          <w:sz w:val="22"/>
          <w:szCs w:val="22"/>
        </w:rPr>
        <w:t>December 2006</w:t>
      </w:r>
      <w:r w:rsidRPr="006F143D">
        <w:rPr>
          <w:color w:val="auto"/>
          <w:sz w:val="22"/>
          <w:szCs w:val="22"/>
        </w:rPr>
        <w:t xml:space="preserve"> Boston University, Department of Pharmacology, Boston, MA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color w:val="auto"/>
          <w:sz w:val="22"/>
          <w:szCs w:val="22"/>
        </w:rPr>
        <w:t>December 2006</w:t>
      </w:r>
      <w:r w:rsidRPr="006F143D">
        <w:rPr>
          <w:color w:val="auto"/>
          <w:sz w:val="22"/>
          <w:szCs w:val="22"/>
        </w:rPr>
        <w:t xml:space="preserve"> University of Maryland, Department of Anatomy and Neurobiology, Baltimore, MD 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color w:val="auto"/>
          <w:sz w:val="22"/>
          <w:szCs w:val="22"/>
        </w:rPr>
        <w:t>February 2007</w:t>
      </w:r>
      <w:r w:rsidRPr="006F143D">
        <w:rPr>
          <w:color w:val="auto"/>
          <w:sz w:val="22"/>
          <w:szCs w:val="22"/>
        </w:rPr>
        <w:t xml:space="preserve"> University of Maryland BioPark, Baltimore, MD</w:t>
      </w:r>
    </w:p>
    <w:p w:rsidR="0011535E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color w:val="auto"/>
          <w:sz w:val="22"/>
          <w:szCs w:val="22"/>
        </w:rPr>
        <w:t>April 2008</w:t>
      </w:r>
      <w:r w:rsidRPr="006F143D">
        <w:rPr>
          <w:color w:val="auto"/>
          <w:sz w:val="22"/>
          <w:szCs w:val="22"/>
        </w:rPr>
        <w:t xml:space="preserve"> Johns Hopkins University</w:t>
      </w:r>
      <w:r w:rsidR="007250DD">
        <w:rPr>
          <w:color w:val="auto"/>
          <w:sz w:val="22"/>
          <w:szCs w:val="22"/>
        </w:rPr>
        <w:t>,</w:t>
      </w:r>
      <w:r w:rsidRPr="006F143D">
        <w:rPr>
          <w:color w:val="auto"/>
          <w:sz w:val="22"/>
          <w:szCs w:val="22"/>
        </w:rPr>
        <w:t xml:space="preserve"> Dept. Endocrinology, Baltimore, MD</w:t>
      </w:r>
    </w:p>
    <w:p w:rsidR="00AC42E1" w:rsidRPr="006F143D" w:rsidRDefault="00AC42E1" w:rsidP="0011535E">
      <w:pPr>
        <w:pStyle w:val="Default"/>
        <w:ind w:left="720" w:right="-40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July 2008 </w:t>
      </w:r>
      <w:r w:rsidRPr="00AC42E1">
        <w:rPr>
          <w:color w:val="auto"/>
          <w:sz w:val="22"/>
          <w:szCs w:val="22"/>
        </w:rPr>
        <w:t xml:space="preserve">Gordon Conference, Proprotein </w:t>
      </w:r>
      <w:r w:rsidR="005B1BC5">
        <w:rPr>
          <w:color w:val="auto"/>
          <w:sz w:val="22"/>
          <w:szCs w:val="22"/>
        </w:rPr>
        <w:t>Processing</w:t>
      </w:r>
      <w:r w:rsidRPr="00AC42E1">
        <w:rPr>
          <w:color w:val="auto"/>
          <w:sz w:val="22"/>
          <w:szCs w:val="22"/>
        </w:rPr>
        <w:t>, Trafficking, and Secretion</w:t>
      </w:r>
      <w:r w:rsidR="005B1BC5">
        <w:rPr>
          <w:color w:val="auto"/>
          <w:sz w:val="22"/>
          <w:szCs w:val="22"/>
        </w:rPr>
        <w:t xml:space="preserve">, </w:t>
      </w:r>
      <w:r w:rsidR="007250DD">
        <w:rPr>
          <w:color w:val="auto"/>
          <w:sz w:val="22"/>
          <w:szCs w:val="22"/>
        </w:rPr>
        <w:t>NH</w:t>
      </w:r>
      <w:r w:rsidR="005B1BC5">
        <w:rPr>
          <w:color w:val="auto"/>
          <w:sz w:val="22"/>
          <w:szCs w:val="22"/>
        </w:rPr>
        <w:t xml:space="preserve"> </w:t>
      </w:r>
    </w:p>
    <w:p w:rsidR="0011535E" w:rsidRPr="006F143D" w:rsidRDefault="0011535E" w:rsidP="0011535E">
      <w:pPr>
        <w:pStyle w:val="Default"/>
        <w:ind w:left="720" w:right="-40"/>
        <w:rPr>
          <w:sz w:val="22"/>
          <w:szCs w:val="22"/>
        </w:rPr>
      </w:pPr>
      <w:r w:rsidRPr="006F143D">
        <w:rPr>
          <w:i/>
          <w:sz w:val="22"/>
          <w:szCs w:val="22"/>
        </w:rPr>
        <w:t>March 2009</w:t>
      </w:r>
      <w:r w:rsidRPr="006F143D">
        <w:rPr>
          <w:sz w:val="22"/>
          <w:szCs w:val="22"/>
        </w:rPr>
        <w:t xml:space="preserve"> K</w:t>
      </w:r>
      <w:r w:rsidR="007A7CAE">
        <w:rPr>
          <w:sz w:val="22"/>
          <w:szCs w:val="22"/>
        </w:rPr>
        <w:t xml:space="preserve">atholische </w:t>
      </w:r>
      <w:r w:rsidRPr="006F143D">
        <w:rPr>
          <w:sz w:val="22"/>
          <w:szCs w:val="22"/>
        </w:rPr>
        <w:t>U</w:t>
      </w:r>
      <w:r w:rsidR="007A7CAE">
        <w:rPr>
          <w:sz w:val="22"/>
          <w:szCs w:val="22"/>
        </w:rPr>
        <w:t>niversitaet</w:t>
      </w:r>
      <w:r w:rsidRPr="006F143D">
        <w:rPr>
          <w:sz w:val="22"/>
          <w:szCs w:val="22"/>
        </w:rPr>
        <w:t xml:space="preserve"> Leuven, Belgium </w:t>
      </w:r>
    </w:p>
    <w:p w:rsidR="00AC42E1" w:rsidRDefault="0011535E" w:rsidP="00AC42E1">
      <w:pPr>
        <w:pStyle w:val="Default"/>
        <w:ind w:left="720" w:right="-40"/>
        <w:rPr>
          <w:sz w:val="22"/>
          <w:szCs w:val="22"/>
        </w:rPr>
      </w:pPr>
      <w:r w:rsidRPr="006F143D">
        <w:rPr>
          <w:i/>
          <w:sz w:val="22"/>
          <w:szCs w:val="22"/>
        </w:rPr>
        <w:t xml:space="preserve">December 2009 </w:t>
      </w:r>
      <w:r w:rsidRPr="006F143D">
        <w:rPr>
          <w:sz w:val="22"/>
          <w:szCs w:val="22"/>
        </w:rPr>
        <w:t>NIH, Bethesda, MD</w:t>
      </w:r>
    </w:p>
    <w:p w:rsidR="00E0435C" w:rsidRPr="00E0435C" w:rsidRDefault="00E0435C" w:rsidP="00AC42E1">
      <w:pPr>
        <w:pStyle w:val="Default"/>
        <w:ind w:left="720" w:right="-40"/>
        <w:rPr>
          <w:sz w:val="22"/>
          <w:szCs w:val="22"/>
        </w:rPr>
      </w:pPr>
      <w:r>
        <w:rPr>
          <w:i/>
          <w:sz w:val="22"/>
          <w:szCs w:val="22"/>
        </w:rPr>
        <w:t xml:space="preserve">January 2011 </w:t>
      </w:r>
      <w:r w:rsidRPr="00E0435C">
        <w:rPr>
          <w:sz w:val="22"/>
          <w:szCs w:val="22"/>
        </w:rPr>
        <w:t>American University,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Washington DC</w:t>
      </w:r>
    </w:p>
    <w:p w:rsidR="00277180" w:rsidRDefault="00277180" w:rsidP="00AC42E1">
      <w:pPr>
        <w:pStyle w:val="Default"/>
        <w:ind w:left="720" w:right="-40"/>
        <w:rPr>
          <w:sz w:val="22"/>
          <w:szCs w:val="22"/>
        </w:rPr>
      </w:pPr>
      <w:r>
        <w:rPr>
          <w:i/>
          <w:sz w:val="22"/>
          <w:szCs w:val="22"/>
        </w:rPr>
        <w:t xml:space="preserve">January 2012 </w:t>
      </w:r>
      <w:r w:rsidRPr="00277180">
        <w:rPr>
          <w:sz w:val="22"/>
          <w:szCs w:val="22"/>
        </w:rPr>
        <w:t>Department of Pharmacology, Temple University, Philadelph</w:t>
      </w:r>
      <w:r w:rsidR="00DC4734">
        <w:rPr>
          <w:sz w:val="22"/>
          <w:szCs w:val="22"/>
        </w:rPr>
        <w:t>i</w:t>
      </w:r>
      <w:r w:rsidRPr="00277180">
        <w:rPr>
          <w:sz w:val="22"/>
          <w:szCs w:val="22"/>
        </w:rPr>
        <w:t>a</w:t>
      </w:r>
      <w:r w:rsidR="00AF6DA0">
        <w:rPr>
          <w:sz w:val="22"/>
          <w:szCs w:val="22"/>
        </w:rPr>
        <w:t>,</w:t>
      </w:r>
      <w:r w:rsidRPr="00277180">
        <w:rPr>
          <w:sz w:val="22"/>
          <w:szCs w:val="22"/>
        </w:rPr>
        <w:t xml:space="preserve"> PA</w:t>
      </w:r>
    </w:p>
    <w:p w:rsidR="00E0435C" w:rsidRPr="00277180" w:rsidRDefault="00E0435C" w:rsidP="00AC42E1">
      <w:pPr>
        <w:pStyle w:val="Default"/>
        <w:ind w:left="720" w:right="-40"/>
        <w:rPr>
          <w:sz w:val="22"/>
          <w:szCs w:val="22"/>
        </w:rPr>
      </w:pPr>
      <w:r>
        <w:rPr>
          <w:i/>
          <w:sz w:val="22"/>
          <w:szCs w:val="22"/>
        </w:rPr>
        <w:t xml:space="preserve">May 2012 </w:t>
      </w:r>
      <w:r w:rsidRPr="00E0435C">
        <w:rPr>
          <w:sz w:val="22"/>
          <w:szCs w:val="22"/>
        </w:rPr>
        <w:t>Department of Biochemistry, Medical University of South Carolina</w:t>
      </w:r>
      <w:r w:rsidR="00AF6DA0">
        <w:rPr>
          <w:sz w:val="22"/>
          <w:szCs w:val="22"/>
        </w:rPr>
        <w:t>, Charleston SC</w:t>
      </w:r>
    </w:p>
    <w:p w:rsidR="004B05BB" w:rsidRDefault="009C4818" w:rsidP="00AC42E1">
      <w:pPr>
        <w:pStyle w:val="Default"/>
        <w:ind w:left="720" w:right="-40"/>
        <w:rPr>
          <w:color w:val="auto"/>
          <w:sz w:val="22"/>
          <w:szCs w:val="22"/>
        </w:rPr>
      </w:pPr>
      <w:r>
        <w:rPr>
          <w:i/>
          <w:sz w:val="22"/>
          <w:szCs w:val="22"/>
        </w:rPr>
        <w:t>July  2012</w:t>
      </w:r>
      <w:r w:rsidR="00A50309">
        <w:rPr>
          <w:i/>
          <w:sz w:val="22"/>
          <w:szCs w:val="22"/>
        </w:rPr>
        <w:t xml:space="preserve"> </w:t>
      </w:r>
      <w:r w:rsidR="00A50309" w:rsidRPr="00AC42E1">
        <w:rPr>
          <w:color w:val="auto"/>
          <w:sz w:val="22"/>
          <w:szCs w:val="22"/>
        </w:rPr>
        <w:t xml:space="preserve">Gordon Conference, </w:t>
      </w:r>
      <w:r w:rsidR="00E0435C">
        <w:rPr>
          <w:color w:val="auto"/>
          <w:sz w:val="22"/>
          <w:szCs w:val="22"/>
        </w:rPr>
        <w:t>Proprotein</w:t>
      </w:r>
      <w:r w:rsidR="00A50309" w:rsidRPr="00AC42E1">
        <w:rPr>
          <w:color w:val="auto"/>
          <w:sz w:val="22"/>
          <w:szCs w:val="22"/>
        </w:rPr>
        <w:t xml:space="preserve"> Synthesis, Trafficking, and Secretion</w:t>
      </w:r>
      <w:r w:rsidR="005B1BC5">
        <w:rPr>
          <w:color w:val="auto"/>
          <w:sz w:val="22"/>
          <w:szCs w:val="22"/>
        </w:rPr>
        <w:t>,</w:t>
      </w:r>
      <w:r w:rsidR="00A50309">
        <w:rPr>
          <w:color w:val="auto"/>
          <w:sz w:val="22"/>
          <w:szCs w:val="22"/>
        </w:rPr>
        <w:t xml:space="preserve"> </w:t>
      </w:r>
      <w:r w:rsidR="005B1BC5">
        <w:rPr>
          <w:color w:val="auto"/>
          <w:sz w:val="22"/>
          <w:szCs w:val="22"/>
        </w:rPr>
        <w:t xml:space="preserve"> </w:t>
      </w:r>
      <w:r w:rsidR="00A50309">
        <w:rPr>
          <w:color w:val="auto"/>
          <w:sz w:val="22"/>
          <w:szCs w:val="22"/>
        </w:rPr>
        <w:t>NH</w:t>
      </w:r>
      <w:r w:rsidR="005B1BC5">
        <w:rPr>
          <w:color w:val="auto"/>
          <w:sz w:val="22"/>
          <w:szCs w:val="22"/>
        </w:rPr>
        <w:t xml:space="preserve"> </w:t>
      </w:r>
    </w:p>
    <w:p w:rsidR="0058394B" w:rsidRDefault="00A50309" w:rsidP="00F16C6A">
      <w:pPr>
        <w:pStyle w:val="Default"/>
        <w:ind w:left="720" w:right="-40"/>
        <w:rPr>
          <w:sz w:val="22"/>
          <w:szCs w:val="22"/>
        </w:rPr>
      </w:pPr>
      <w:r>
        <w:rPr>
          <w:i/>
          <w:sz w:val="22"/>
          <w:szCs w:val="22"/>
        </w:rPr>
        <w:t xml:space="preserve">August 2012 </w:t>
      </w:r>
      <w:r w:rsidRPr="00A50309">
        <w:rPr>
          <w:sz w:val="22"/>
          <w:szCs w:val="22"/>
        </w:rPr>
        <w:t>Regulatory Peptides</w:t>
      </w:r>
      <w:r>
        <w:rPr>
          <w:sz w:val="22"/>
          <w:szCs w:val="22"/>
        </w:rPr>
        <w:t xml:space="preserve"> Conference</w:t>
      </w:r>
      <w:r w:rsidRPr="00A50309">
        <w:rPr>
          <w:sz w:val="22"/>
          <w:szCs w:val="22"/>
        </w:rPr>
        <w:t>, Copenhagen, Denmark</w:t>
      </w:r>
      <w:r w:rsidR="000D48CF">
        <w:rPr>
          <w:sz w:val="22"/>
          <w:szCs w:val="22"/>
        </w:rPr>
        <w:t xml:space="preserve"> </w:t>
      </w:r>
      <w:r w:rsidR="0011535E" w:rsidRPr="00024269">
        <w:rPr>
          <w:sz w:val="22"/>
          <w:szCs w:val="22"/>
        </w:rPr>
        <w:t xml:space="preserve"> </w:t>
      </w:r>
    </w:p>
    <w:p w:rsidR="004B05BB" w:rsidRDefault="004B05BB" w:rsidP="00F16C6A">
      <w:pPr>
        <w:pStyle w:val="Default"/>
        <w:ind w:left="720" w:right="-40"/>
        <w:rPr>
          <w:sz w:val="22"/>
          <w:szCs w:val="22"/>
        </w:rPr>
      </w:pPr>
      <w:r w:rsidRPr="004B05BB">
        <w:rPr>
          <w:i/>
          <w:sz w:val="22"/>
          <w:szCs w:val="22"/>
        </w:rPr>
        <w:t>November 2012</w:t>
      </w:r>
      <w:r>
        <w:rPr>
          <w:sz w:val="22"/>
          <w:szCs w:val="22"/>
        </w:rPr>
        <w:t xml:space="preserve"> Krasnow Institute, George Mason University, VA</w:t>
      </w:r>
    </w:p>
    <w:p w:rsidR="00894DD6" w:rsidRDefault="00894DD6" w:rsidP="00F16C6A">
      <w:pPr>
        <w:pStyle w:val="Default"/>
        <w:ind w:left="720" w:right="-40"/>
        <w:rPr>
          <w:sz w:val="22"/>
          <w:szCs w:val="22"/>
        </w:rPr>
      </w:pPr>
      <w:r w:rsidRPr="00894DD6">
        <w:rPr>
          <w:i/>
          <w:sz w:val="22"/>
          <w:szCs w:val="22"/>
        </w:rPr>
        <w:t>March 2013</w:t>
      </w:r>
      <w:r>
        <w:rPr>
          <w:sz w:val="22"/>
          <w:szCs w:val="22"/>
        </w:rPr>
        <w:t xml:space="preserve"> University of Connecticut, CT</w:t>
      </w:r>
    </w:p>
    <w:p w:rsidR="005B1BC5" w:rsidRPr="005B1BC5" w:rsidRDefault="00700CD0" w:rsidP="00F16C6A">
      <w:pPr>
        <w:pStyle w:val="Default"/>
        <w:ind w:left="720" w:right="-40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5B1BC5" w:rsidRPr="005B1BC5">
        <w:rPr>
          <w:i/>
          <w:sz w:val="22"/>
          <w:szCs w:val="22"/>
        </w:rPr>
        <w:t xml:space="preserve">July 2014 Gordon Conference, Protein Processing, Trafficking and Secretion, NH </w:t>
      </w:r>
      <w:r>
        <w:rPr>
          <w:i/>
          <w:sz w:val="22"/>
          <w:szCs w:val="22"/>
        </w:rPr>
        <w:t>)</w:t>
      </w:r>
      <w:bookmarkStart w:id="0" w:name="_GoBack"/>
      <w:bookmarkEnd w:id="0"/>
    </w:p>
    <w:p w:rsidR="00A82D33" w:rsidRDefault="00A82D33" w:rsidP="00F16C6A">
      <w:pPr>
        <w:pStyle w:val="Default"/>
        <w:ind w:left="720" w:right="-40"/>
        <w:rPr>
          <w:sz w:val="22"/>
          <w:szCs w:val="22"/>
        </w:rPr>
      </w:pPr>
    </w:p>
    <w:p w:rsidR="0058394B" w:rsidRPr="006F143D" w:rsidRDefault="0058394B" w:rsidP="0058394B">
      <w:pPr>
        <w:pStyle w:val="Default"/>
        <w:ind w:right="-40"/>
        <w:rPr>
          <w:b/>
          <w:bCs/>
          <w:color w:val="auto"/>
          <w:sz w:val="22"/>
          <w:szCs w:val="22"/>
        </w:rPr>
      </w:pPr>
      <w:r w:rsidRPr="00B70823">
        <w:rPr>
          <w:b/>
          <w:bCs/>
          <w:smallCaps/>
          <w:color w:val="auto"/>
          <w:sz w:val="22"/>
          <w:szCs w:val="22"/>
          <w:highlight w:val="lightGray"/>
        </w:rPr>
        <w:t>Research Interests</w:t>
      </w:r>
    </w:p>
    <w:p w:rsidR="0058394B" w:rsidRPr="006F143D" w:rsidRDefault="0058394B" w:rsidP="0058394B">
      <w:pPr>
        <w:pStyle w:val="Default"/>
        <w:ind w:left="720" w:right="-40"/>
        <w:rPr>
          <w:sz w:val="22"/>
          <w:szCs w:val="22"/>
        </w:rPr>
      </w:pPr>
    </w:p>
    <w:p w:rsidR="0058394B" w:rsidRDefault="0058394B" w:rsidP="00D82FAD">
      <w:pPr>
        <w:pStyle w:val="Default"/>
        <w:ind w:left="720" w:right="270"/>
        <w:jc w:val="both"/>
        <w:rPr>
          <w:sz w:val="22"/>
          <w:szCs w:val="22"/>
        </w:rPr>
      </w:pPr>
      <w:r w:rsidRPr="00024269">
        <w:rPr>
          <w:sz w:val="22"/>
          <w:szCs w:val="22"/>
        </w:rPr>
        <w:t xml:space="preserve">My research focuses on the </w:t>
      </w:r>
      <w:r w:rsidR="004509A3">
        <w:rPr>
          <w:sz w:val="22"/>
          <w:szCs w:val="22"/>
        </w:rPr>
        <w:t>molecules</w:t>
      </w:r>
      <w:r w:rsidRPr="00024269">
        <w:rPr>
          <w:sz w:val="22"/>
          <w:szCs w:val="22"/>
        </w:rPr>
        <w:t xml:space="preserve"> within the secretory pathway required for the successful production of bioactive peptide hormones and neuropeptides</w:t>
      </w:r>
      <w:r w:rsidR="004509A3">
        <w:rPr>
          <w:sz w:val="22"/>
          <w:szCs w:val="22"/>
        </w:rPr>
        <w:t xml:space="preserve"> from precursor proteins. These</w:t>
      </w:r>
      <w:r w:rsidRPr="00024269">
        <w:rPr>
          <w:sz w:val="22"/>
          <w:szCs w:val="22"/>
        </w:rPr>
        <w:t xml:space="preserve"> include chaperones; abundant secretory proteins such as granins; and precursor processing enzymes- in particular, the proprotein convertases furin, PC1</w:t>
      </w:r>
      <w:r w:rsidR="00250302">
        <w:rPr>
          <w:sz w:val="22"/>
          <w:szCs w:val="22"/>
        </w:rPr>
        <w:t>/3</w:t>
      </w:r>
      <w:r w:rsidRPr="00024269">
        <w:rPr>
          <w:sz w:val="22"/>
          <w:szCs w:val="22"/>
        </w:rPr>
        <w:t xml:space="preserve"> and PC2. We study how these </w:t>
      </w:r>
      <w:r>
        <w:rPr>
          <w:sz w:val="22"/>
          <w:szCs w:val="22"/>
        </w:rPr>
        <w:t>convertases</w:t>
      </w:r>
      <w:r w:rsidRPr="00024269">
        <w:rPr>
          <w:sz w:val="22"/>
          <w:szCs w:val="22"/>
        </w:rPr>
        <w:t xml:space="preserve"> are regulated within the cell; we are attempting their crystallization; and we are working on identifying activators and inhibitors through various pharmacological collaborations.</w:t>
      </w:r>
      <w:r w:rsidR="009C4818">
        <w:rPr>
          <w:sz w:val="22"/>
          <w:szCs w:val="22"/>
        </w:rPr>
        <w:t xml:space="preserve"> </w:t>
      </w:r>
      <w:r w:rsidR="00F37197">
        <w:rPr>
          <w:sz w:val="22"/>
          <w:szCs w:val="22"/>
        </w:rPr>
        <w:t>Two</w:t>
      </w:r>
      <w:r w:rsidR="009C4818">
        <w:rPr>
          <w:sz w:val="22"/>
          <w:szCs w:val="22"/>
        </w:rPr>
        <w:t xml:space="preserve"> new project</w:t>
      </w:r>
      <w:r w:rsidR="00F37197">
        <w:rPr>
          <w:sz w:val="22"/>
          <w:szCs w:val="22"/>
        </w:rPr>
        <w:t>s</w:t>
      </w:r>
      <w:r w:rsidR="009C4818">
        <w:rPr>
          <w:sz w:val="22"/>
          <w:szCs w:val="22"/>
        </w:rPr>
        <w:t xml:space="preserve"> focus on </w:t>
      </w:r>
      <w:r w:rsidR="001A4E6A">
        <w:rPr>
          <w:sz w:val="22"/>
          <w:szCs w:val="22"/>
        </w:rPr>
        <w:t>endogenous</w:t>
      </w:r>
      <w:r w:rsidR="009C4818">
        <w:rPr>
          <w:sz w:val="22"/>
          <w:szCs w:val="22"/>
        </w:rPr>
        <w:t xml:space="preserve"> </w:t>
      </w:r>
      <w:r w:rsidR="00250302">
        <w:rPr>
          <w:sz w:val="22"/>
          <w:szCs w:val="22"/>
        </w:rPr>
        <w:t xml:space="preserve">secretory </w:t>
      </w:r>
      <w:r w:rsidR="009C4818">
        <w:rPr>
          <w:sz w:val="22"/>
          <w:szCs w:val="22"/>
        </w:rPr>
        <w:t>chaperone proteins</w:t>
      </w:r>
      <w:r w:rsidR="001A4E6A">
        <w:rPr>
          <w:sz w:val="22"/>
          <w:szCs w:val="22"/>
        </w:rPr>
        <w:t xml:space="preserve"> which block the aggregation of neuronal and endocrine proteins</w:t>
      </w:r>
      <w:r w:rsidR="004509A3">
        <w:rPr>
          <w:sz w:val="22"/>
          <w:szCs w:val="22"/>
        </w:rPr>
        <w:t>,</w:t>
      </w:r>
      <w:r w:rsidR="00F37197">
        <w:rPr>
          <w:sz w:val="22"/>
          <w:szCs w:val="22"/>
        </w:rPr>
        <w:t xml:space="preserve"> and the </w:t>
      </w:r>
      <w:r w:rsidR="00250302">
        <w:rPr>
          <w:sz w:val="22"/>
          <w:szCs w:val="22"/>
        </w:rPr>
        <w:t xml:space="preserve">interesting secretory biology of the </w:t>
      </w:r>
      <w:r w:rsidR="00F37197">
        <w:rPr>
          <w:sz w:val="22"/>
          <w:szCs w:val="22"/>
        </w:rPr>
        <w:t xml:space="preserve">bone </w:t>
      </w:r>
      <w:r w:rsidR="006D03DB">
        <w:rPr>
          <w:sz w:val="22"/>
          <w:szCs w:val="22"/>
        </w:rPr>
        <w:t xml:space="preserve">peptide </w:t>
      </w:r>
      <w:r w:rsidR="00F37197">
        <w:rPr>
          <w:sz w:val="22"/>
          <w:szCs w:val="22"/>
        </w:rPr>
        <w:t>hormone FGF23</w:t>
      </w:r>
      <w:r w:rsidR="009C4818">
        <w:rPr>
          <w:sz w:val="22"/>
          <w:szCs w:val="22"/>
        </w:rPr>
        <w:t>.</w:t>
      </w:r>
      <w:r w:rsidRPr="00024269">
        <w:rPr>
          <w:sz w:val="22"/>
          <w:szCs w:val="22"/>
        </w:rPr>
        <w:t xml:space="preserve"> </w:t>
      </w:r>
      <w:r w:rsidR="00C66560">
        <w:rPr>
          <w:sz w:val="22"/>
          <w:szCs w:val="22"/>
        </w:rPr>
        <w:t>The widespread involvement of pr</w:t>
      </w:r>
      <w:r w:rsidR="00F136DE">
        <w:rPr>
          <w:sz w:val="22"/>
          <w:szCs w:val="22"/>
        </w:rPr>
        <w:t>oprotein convertases in</w:t>
      </w:r>
      <w:r w:rsidR="005B1BC5">
        <w:rPr>
          <w:sz w:val="22"/>
          <w:szCs w:val="22"/>
        </w:rPr>
        <w:t xml:space="preserve"> the</w:t>
      </w:r>
      <w:r w:rsidR="00F136DE">
        <w:rPr>
          <w:sz w:val="22"/>
          <w:szCs w:val="22"/>
        </w:rPr>
        <w:t xml:space="preserve"> </w:t>
      </w:r>
      <w:r w:rsidR="005B1BC5">
        <w:rPr>
          <w:sz w:val="22"/>
          <w:szCs w:val="22"/>
        </w:rPr>
        <w:t>physiolog</w:t>
      </w:r>
      <w:r w:rsidR="001A4E6A">
        <w:rPr>
          <w:sz w:val="22"/>
          <w:szCs w:val="22"/>
        </w:rPr>
        <w:t>y</w:t>
      </w:r>
      <w:r w:rsidR="005B1BC5">
        <w:rPr>
          <w:sz w:val="22"/>
          <w:szCs w:val="22"/>
        </w:rPr>
        <w:t xml:space="preserve"> of nearly every tissue </w:t>
      </w:r>
      <w:r w:rsidR="00C66560">
        <w:rPr>
          <w:sz w:val="22"/>
          <w:szCs w:val="22"/>
        </w:rPr>
        <w:t xml:space="preserve">means </w:t>
      </w:r>
      <w:r w:rsidR="005B1BC5">
        <w:rPr>
          <w:sz w:val="22"/>
          <w:szCs w:val="22"/>
        </w:rPr>
        <w:t xml:space="preserve">that </w:t>
      </w:r>
      <w:r w:rsidR="00C66560">
        <w:rPr>
          <w:sz w:val="22"/>
          <w:szCs w:val="22"/>
        </w:rPr>
        <w:t>our wor</w:t>
      </w:r>
      <w:r w:rsidR="00253268">
        <w:rPr>
          <w:sz w:val="22"/>
          <w:szCs w:val="22"/>
        </w:rPr>
        <w:t xml:space="preserve">k </w:t>
      </w:r>
      <w:r w:rsidR="001A4E6A">
        <w:rPr>
          <w:sz w:val="22"/>
          <w:szCs w:val="22"/>
        </w:rPr>
        <w:t>is</w:t>
      </w:r>
      <w:r w:rsidR="00253268">
        <w:rPr>
          <w:sz w:val="22"/>
          <w:szCs w:val="22"/>
        </w:rPr>
        <w:t xml:space="preserve"> directly linked to </w:t>
      </w:r>
      <w:r w:rsidR="00250302">
        <w:rPr>
          <w:sz w:val="22"/>
          <w:szCs w:val="22"/>
        </w:rPr>
        <w:t>pathological processes</w:t>
      </w:r>
      <w:r w:rsidR="00253268">
        <w:rPr>
          <w:sz w:val="22"/>
          <w:szCs w:val="22"/>
        </w:rPr>
        <w:t xml:space="preserve"> </w:t>
      </w:r>
      <w:r w:rsidR="00250302">
        <w:rPr>
          <w:sz w:val="22"/>
          <w:szCs w:val="22"/>
        </w:rPr>
        <w:t>occurring in</w:t>
      </w:r>
      <w:r w:rsidR="00C66560">
        <w:rPr>
          <w:sz w:val="22"/>
          <w:szCs w:val="22"/>
        </w:rPr>
        <w:t xml:space="preserve"> </w:t>
      </w:r>
      <w:r w:rsidR="00C66560" w:rsidRPr="00E0435C">
        <w:rPr>
          <w:sz w:val="22"/>
          <w:szCs w:val="22"/>
        </w:rPr>
        <w:t>Alzheimer’s</w:t>
      </w:r>
      <w:r w:rsidR="006F7D4E">
        <w:rPr>
          <w:sz w:val="22"/>
          <w:szCs w:val="22"/>
        </w:rPr>
        <w:t xml:space="preserve"> and other neurodegenerative</w:t>
      </w:r>
      <w:r w:rsidR="00250302">
        <w:rPr>
          <w:sz w:val="22"/>
          <w:szCs w:val="22"/>
        </w:rPr>
        <w:t xml:space="preserve"> disease</w:t>
      </w:r>
      <w:r w:rsidR="006F7D4E">
        <w:rPr>
          <w:sz w:val="22"/>
          <w:szCs w:val="22"/>
        </w:rPr>
        <w:t>s</w:t>
      </w:r>
      <w:r w:rsidR="00C66560" w:rsidRPr="00E0435C">
        <w:rPr>
          <w:sz w:val="22"/>
          <w:szCs w:val="22"/>
        </w:rPr>
        <w:t>; obesity</w:t>
      </w:r>
      <w:r w:rsidR="006F7D4E">
        <w:rPr>
          <w:sz w:val="22"/>
          <w:szCs w:val="22"/>
        </w:rPr>
        <w:t xml:space="preserve"> and</w:t>
      </w:r>
      <w:r w:rsidR="00C66560">
        <w:rPr>
          <w:sz w:val="22"/>
          <w:szCs w:val="22"/>
        </w:rPr>
        <w:t xml:space="preserve"> diabetes; cancer; and </w:t>
      </w:r>
      <w:r w:rsidR="00F37197">
        <w:rPr>
          <w:sz w:val="22"/>
          <w:szCs w:val="22"/>
        </w:rPr>
        <w:t>bone disease</w:t>
      </w:r>
      <w:r w:rsidR="005B1BC5">
        <w:rPr>
          <w:sz w:val="22"/>
          <w:szCs w:val="22"/>
        </w:rPr>
        <w:t>, among others.</w:t>
      </w:r>
    </w:p>
    <w:p w:rsidR="00D82FAD" w:rsidRDefault="00D82FAD" w:rsidP="0058394B">
      <w:pPr>
        <w:pStyle w:val="Default"/>
        <w:ind w:left="720" w:right="-40"/>
        <w:jc w:val="both"/>
        <w:rPr>
          <w:sz w:val="22"/>
          <w:szCs w:val="22"/>
        </w:rPr>
      </w:pPr>
    </w:p>
    <w:sectPr w:rsidR="00D82FAD" w:rsidSect="006F7D4E">
      <w:headerReference w:type="default" r:id="rId22"/>
      <w:footerReference w:type="even" r:id="rId23"/>
      <w:footerReference w:type="default" r:id="rId2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A5" w:rsidRDefault="00EE4DA5">
      <w:r>
        <w:separator/>
      </w:r>
    </w:p>
  </w:endnote>
  <w:endnote w:type="continuationSeparator" w:id="0">
    <w:p w:rsidR="00EE4DA5" w:rsidRDefault="00EE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3B" w:rsidRDefault="0012083B" w:rsidP="00A47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083B" w:rsidRDefault="0012083B" w:rsidP="00A47A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3B" w:rsidRDefault="0012083B" w:rsidP="00A47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4DA5">
      <w:rPr>
        <w:rStyle w:val="PageNumber"/>
        <w:noProof/>
      </w:rPr>
      <w:t>1</w:t>
    </w:r>
    <w:r>
      <w:rPr>
        <w:rStyle w:val="PageNumber"/>
      </w:rPr>
      <w:fldChar w:fldCharType="end"/>
    </w:r>
  </w:p>
  <w:p w:rsidR="0012083B" w:rsidRDefault="0012083B" w:rsidP="00A47A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A5" w:rsidRDefault="00EE4DA5">
      <w:r>
        <w:separator/>
      </w:r>
    </w:p>
  </w:footnote>
  <w:footnote w:type="continuationSeparator" w:id="0">
    <w:p w:rsidR="00EE4DA5" w:rsidRDefault="00EE4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3B" w:rsidRPr="00D23DC9" w:rsidRDefault="0012083B" w:rsidP="00A47AFD">
    <w:pPr>
      <w:pStyle w:val="Header"/>
      <w:jc w:val="right"/>
      <w:rPr>
        <w:sz w:val="18"/>
        <w:szCs w:val="18"/>
      </w:rPr>
    </w:pPr>
    <w:r w:rsidRPr="00D23DC9">
      <w:rPr>
        <w:sz w:val="18"/>
        <w:szCs w:val="18"/>
      </w:rPr>
      <w:t>Lindberg</w:t>
    </w:r>
    <w:r w:rsidRPr="00544217">
      <w:rPr>
        <w:sz w:val="18"/>
        <w:szCs w:val="18"/>
      </w:rPr>
      <w:t xml:space="preserve"> </w:t>
    </w:r>
    <w:r w:rsidRPr="00D23DC9">
      <w:rPr>
        <w:sz w:val="18"/>
        <w:szCs w:val="18"/>
      </w:rPr>
      <w:t>C.V.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65D"/>
    <w:multiLevelType w:val="hybridMultilevel"/>
    <w:tmpl w:val="C57E8F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D467AC"/>
    <w:multiLevelType w:val="multilevel"/>
    <w:tmpl w:val="458A4F98"/>
    <w:lvl w:ilvl="0">
      <w:start w:val="2007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2160"/>
        </w:tabs>
        <w:ind w:left="2160" w:hanging="16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700"/>
        </w:tabs>
        <w:ind w:left="270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320"/>
        </w:tabs>
        <w:ind w:left="43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60"/>
        </w:tabs>
        <w:ind w:left="486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0"/>
        </w:tabs>
        <w:ind w:left="540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940"/>
        </w:tabs>
        <w:ind w:left="5940" w:hanging="1620"/>
      </w:pPr>
      <w:rPr>
        <w:rFonts w:hint="default"/>
      </w:rPr>
    </w:lvl>
  </w:abstractNum>
  <w:abstractNum w:abstractNumId="2">
    <w:nsid w:val="10AECD60"/>
    <w:multiLevelType w:val="hybridMultilevel"/>
    <w:tmpl w:val="9F8CDC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88420D"/>
    <w:multiLevelType w:val="hybridMultilevel"/>
    <w:tmpl w:val="B696243C"/>
    <w:lvl w:ilvl="0" w:tplc="D0562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305CB"/>
    <w:multiLevelType w:val="hybridMultilevel"/>
    <w:tmpl w:val="AB570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D4B62D5"/>
    <w:multiLevelType w:val="hybridMultilevel"/>
    <w:tmpl w:val="001477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CA131C"/>
    <w:multiLevelType w:val="hybridMultilevel"/>
    <w:tmpl w:val="A5B226AA"/>
    <w:lvl w:ilvl="0" w:tplc="701C4B86">
      <w:start w:val="2004"/>
      <w:numFmt w:val="decimal"/>
      <w:lvlText w:val="%1"/>
      <w:lvlJc w:val="left"/>
      <w:pPr>
        <w:tabs>
          <w:tab w:val="num" w:pos="2880"/>
        </w:tabs>
        <w:ind w:left="2880" w:hanging="1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>
    <w:nsid w:val="5F6562E0"/>
    <w:multiLevelType w:val="hybridMultilevel"/>
    <w:tmpl w:val="FFB45760"/>
    <w:lvl w:ilvl="0" w:tplc="F2AE8DF8">
      <w:start w:val="15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2797E99"/>
    <w:multiLevelType w:val="hybridMultilevel"/>
    <w:tmpl w:val="7F5EEC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5E"/>
    <w:rsid w:val="000077D6"/>
    <w:rsid w:val="00021CAF"/>
    <w:rsid w:val="00024F49"/>
    <w:rsid w:val="00026EFA"/>
    <w:rsid w:val="00037A3A"/>
    <w:rsid w:val="00064BD0"/>
    <w:rsid w:val="00086944"/>
    <w:rsid w:val="00091316"/>
    <w:rsid w:val="000A2971"/>
    <w:rsid w:val="000D48CF"/>
    <w:rsid w:val="000E3876"/>
    <w:rsid w:val="00100828"/>
    <w:rsid w:val="0011535E"/>
    <w:rsid w:val="0012083B"/>
    <w:rsid w:val="00125172"/>
    <w:rsid w:val="00135905"/>
    <w:rsid w:val="001362AB"/>
    <w:rsid w:val="00140326"/>
    <w:rsid w:val="00157DDA"/>
    <w:rsid w:val="001755CA"/>
    <w:rsid w:val="001A4E6A"/>
    <w:rsid w:val="001B7761"/>
    <w:rsid w:val="001D36A5"/>
    <w:rsid w:val="00201AEF"/>
    <w:rsid w:val="00207F7B"/>
    <w:rsid w:val="0021733F"/>
    <w:rsid w:val="00232833"/>
    <w:rsid w:val="002354A6"/>
    <w:rsid w:val="00250302"/>
    <w:rsid w:val="00253268"/>
    <w:rsid w:val="0026377A"/>
    <w:rsid w:val="00277180"/>
    <w:rsid w:val="00285A39"/>
    <w:rsid w:val="002864C6"/>
    <w:rsid w:val="00286F56"/>
    <w:rsid w:val="002C00BF"/>
    <w:rsid w:val="002C4B52"/>
    <w:rsid w:val="002D6F00"/>
    <w:rsid w:val="002E14E7"/>
    <w:rsid w:val="002F78A0"/>
    <w:rsid w:val="00342534"/>
    <w:rsid w:val="00345B97"/>
    <w:rsid w:val="0035711A"/>
    <w:rsid w:val="003609B1"/>
    <w:rsid w:val="003774DE"/>
    <w:rsid w:val="00383EE8"/>
    <w:rsid w:val="003B7C30"/>
    <w:rsid w:val="003D7A65"/>
    <w:rsid w:val="003E1343"/>
    <w:rsid w:val="003E7B4A"/>
    <w:rsid w:val="003F13BA"/>
    <w:rsid w:val="003F2B5E"/>
    <w:rsid w:val="0044077D"/>
    <w:rsid w:val="004509A3"/>
    <w:rsid w:val="00472CDA"/>
    <w:rsid w:val="0047636B"/>
    <w:rsid w:val="00486934"/>
    <w:rsid w:val="00486A82"/>
    <w:rsid w:val="004A1C78"/>
    <w:rsid w:val="004A2132"/>
    <w:rsid w:val="004B03C2"/>
    <w:rsid w:val="004B05BB"/>
    <w:rsid w:val="004C0B05"/>
    <w:rsid w:val="004C2A5D"/>
    <w:rsid w:val="004D5FBF"/>
    <w:rsid w:val="0050582D"/>
    <w:rsid w:val="00507B7E"/>
    <w:rsid w:val="005376EC"/>
    <w:rsid w:val="00553E6E"/>
    <w:rsid w:val="00565A8A"/>
    <w:rsid w:val="0058394B"/>
    <w:rsid w:val="0059304D"/>
    <w:rsid w:val="00596D69"/>
    <w:rsid w:val="005B1BC5"/>
    <w:rsid w:val="005B5157"/>
    <w:rsid w:val="005B531B"/>
    <w:rsid w:val="005B7BD5"/>
    <w:rsid w:val="005D16A2"/>
    <w:rsid w:val="005F60C5"/>
    <w:rsid w:val="00634247"/>
    <w:rsid w:val="00637ABA"/>
    <w:rsid w:val="006455E7"/>
    <w:rsid w:val="00661158"/>
    <w:rsid w:val="00662700"/>
    <w:rsid w:val="00664F87"/>
    <w:rsid w:val="006A27A3"/>
    <w:rsid w:val="006C71DF"/>
    <w:rsid w:val="006D03DB"/>
    <w:rsid w:val="006D5E46"/>
    <w:rsid w:val="006F7D4E"/>
    <w:rsid w:val="00700CD0"/>
    <w:rsid w:val="00706B59"/>
    <w:rsid w:val="00712D1A"/>
    <w:rsid w:val="00724A0E"/>
    <w:rsid w:val="007250DD"/>
    <w:rsid w:val="00726B73"/>
    <w:rsid w:val="0074722B"/>
    <w:rsid w:val="00764C03"/>
    <w:rsid w:val="007861AD"/>
    <w:rsid w:val="007A45BE"/>
    <w:rsid w:val="007A7CAE"/>
    <w:rsid w:val="007D1808"/>
    <w:rsid w:val="007D2D89"/>
    <w:rsid w:val="007E0385"/>
    <w:rsid w:val="007E1717"/>
    <w:rsid w:val="00812F28"/>
    <w:rsid w:val="008164C0"/>
    <w:rsid w:val="00821F06"/>
    <w:rsid w:val="008856EB"/>
    <w:rsid w:val="00894DD6"/>
    <w:rsid w:val="008A59DE"/>
    <w:rsid w:val="008B2D90"/>
    <w:rsid w:val="008C1D60"/>
    <w:rsid w:val="008D399C"/>
    <w:rsid w:val="008E63FB"/>
    <w:rsid w:val="008F30BB"/>
    <w:rsid w:val="00916736"/>
    <w:rsid w:val="0094009D"/>
    <w:rsid w:val="00946288"/>
    <w:rsid w:val="009659EB"/>
    <w:rsid w:val="00996E18"/>
    <w:rsid w:val="009A3960"/>
    <w:rsid w:val="009B0822"/>
    <w:rsid w:val="009C4818"/>
    <w:rsid w:val="009C6DF5"/>
    <w:rsid w:val="009D4C6E"/>
    <w:rsid w:val="009D5668"/>
    <w:rsid w:val="009F1ACC"/>
    <w:rsid w:val="00A17C05"/>
    <w:rsid w:val="00A255C5"/>
    <w:rsid w:val="00A256C4"/>
    <w:rsid w:val="00A26FA7"/>
    <w:rsid w:val="00A47AFD"/>
    <w:rsid w:val="00A50309"/>
    <w:rsid w:val="00A75F54"/>
    <w:rsid w:val="00A82D33"/>
    <w:rsid w:val="00AC42E1"/>
    <w:rsid w:val="00AD5308"/>
    <w:rsid w:val="00AF6DA0"/>
    <w:rsid w:val="00B2150E"/>
    <w:rsid w:val="00B2732C"/>
    <w:rsid w:val="00B466EE"/>
    <w:rsid w:val="00B53974"/>
    <w:rsid w:val="00B75B0F"/>
    <w:rsid w:val="00B83258"/>
    <w:rsid w:val="00B87A6E"/>
    <w:rsid w:val="00BA53AE"/>
    <w:rsid w:val="00BA691B"/>
    <w:rsid w:val="00BA7DC3"/>
    <w:rsid w:val="00BB33EF"/>
    <w:rsid w:val="00BD219B"/>
    <w:rsid w:val="00BD28CF"/>
    <w:rsid w:val="00BE7735"/>
    <w:rsid w:val="00BE7AB3"/>
    <w:rsid w:val="00BF502D"/>
    <w:rsid w:val="00C254B7"/>
    <w:rsid w:val="00C30404"/>
    <w:rsid w:val="00C3778E"/>
    <w:rsid w:val="00C66560"/>
    <w:rsid w:val="00C752AD"/>
    <w:rsid w:val="00C75795"/>
    <w:rsid w:val="00C84F14"/>
    <w:rsid w:val="00CA3A90"/>
    <w:rsid w:val="00CA6F54"/>
    <w:rsid w:val="00CA7A67"/>
    <w:rsid w:val="00CB50BA"/>
    <w:rsid w:val="00CD6BA0"/>
    <w:rsid w:val="00CE591A"/>
    <w:rsid w:val="00D014B0"/>
    <w:rsid w:val="00D15EC6"/>
    <w:rsid w:val="00D27EB6"/>
    <w:rsid w:val="00D37CB7"/>
    <w:rsid w:val="00D6540B"/>
    <w:rsid w:val="00D82FAD"/>
    <w:rsid w:val="00DC4734"/>
    <w:rsid w:val="00DC708B"/>
    <w:rsid w:val="00DD1EB9"/>
    <w:rsid w:val="00DD715C"/>
    <w:rsid w:val="00DF0F60"/>
    <w:rsid w:val="00DF3E5F"/>
    <w:rsid w:val="00DF68B1"/>
    <w:rsid w:val="00E0435C"/>
    <w:rsid w:val="00E161FD"/>
    <w:rsid w:val="00E33047"/>
    <w:rsid w:val="00E3780D"/>
    <w:rsid w:val="00E603AF"/>
    <w:rsid w:val="00E81D69"/>
    <w:rsid w:val="00E84948"/>
    <w:rsid w:val="00EB397D"/>
    <w:rsid w:val="00EC42D9"/>
    <w:rsid w:val="00ED254E"/>
    <w:rsid w:val="00EE1B34"/>
    <w:rsid w:val="00EE4DA5"/>
    <w:rsid w:val="00F03EAA"/>
    <w:rsid w:val="00F13430"/>
    <w:rsid w:val="00F136DE"/>
    <w:rsid w:val="00F15D45"/>
    <w:rsid w:val="00F16C6A"/>
    <w:rsid w:val="00F22F66"/>
    <w:rsid w:val="00F25A6B"/>
    <w:rsid w:val="00F37197"/>
    <w:rsid w:val="00F53A11"/>
    <w:rsid w:val="00F5709E"/>
    <w:rsid w:val="00F63D07"/>
    <w:rsid w:val="00F74373"/>
    <w:rsid w:val="00F868C7"/>
    <w:rsid w:val="00FB63CC"/>
    <w:rsid w:val="00FE7E2C"/>
    <w:rsid w:val="00FF4CB4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35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Footer">
    <w:name w:val="footer"/>
    <w:basedOn w:val="Normal"/>
    <w:link w:val="FooterChar"/>
    <w:rsid w:val="00115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1535E"/>
  </w:style>
  <w:style w:type="paragraph" w:styleId="Header">
    <w:name w:val="header"/>
    <w:basedOn w:val="Normal"/>
    <w:link w:val="HeaderChar"/>
    <w:rsid w:val="001153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1535E"/>
    <w:rPr>
      <w:color w:val="0000FF"/>
      <w:u w:val="single"/>
    </w:rPr>
  </w:style>
  <w:style w:type="paragraph" w:customStyle="1" w:styleId="default0">
    <w:name w:val="default"/>
    <w:basedOn w:val="Normal"/>
    <w:rsid w:val="0011535E"/>
    <w:pPr>
      <w:autoSpaceDE w:val="0"/>
      <w:autoSpaceDN w:val="0"/>
    </w:pPr>
    <w:rPr>
      <w:rFonts w:ascii="Palatino Linotype" w:hAnsi="Palatino Linotype"/>
      <w:color w:val="000000"/>
    </w:rPr>
  </w:style>
  <w:style w:type="character" w:styleId="FollowedHyperlink">
    <w:name w:val="FollowedHyperlink"/>
    <w:basedOn w:val="DefaultParagraphFont"/>
    <w:rsid w:val="0011535E"/>
    <w:rPr>
      <w:color w:val="800080"/>
      <w:u w:val="single"/>
    </w:rPr>
  </w:style>
  <w:style w:type="character" w:styleId="Strong">
    <w:name w:val="Strong"/>
    <w:basedOn w:val="DefaultParagraphFont"/>
    <w:qFormat/>
    <w:rsid w:val="0011535E"/>
    <w:rPr>
      <w:b/>
      <w:bCs/>
    </w:rPr>
  </w:style>
  <w:style w:type="paragraph" w:styleId="NormalWeb">
    <w:name w:val="Normal (Web)"/>
    <w:basedOn w:val="Normal"/>
    <w:rsid w:val="0011535E"/>
    <w:pPr>
      <w:spacing w:before="100" w:beforeAutospacing="1" w:after="100" w:afterAutospacing="1"/>
    </w:pPr>
  </w:style>
  <w:style w:type="paragraph" w:customStyle="1" w:styleId="NormalPalatinoLinotype">
    <w:name w:val="Normal + Palatino Linotype"/>
    <w:aliases w:val="11 pt"/>
    <w:basedOn w:val="Normal"/>
    <w:rsid w:val="0011535E"/>
    <w:pPr>
      <w:ind w:right="-540"/>
      <w:jc w:val="both"/>
    </w:pPr>
    <w:rPr>
      <w:rFonts w:ascii="Palatino Linotype" w:hAnsi="Palatino Linotype"/>
      <w:sz w:val="22"/>
      <w:szCs w:val="22"/>
    </w:rPr>
  </w:style>
  <w:style w:type="paragraph" w:customStyle="1" w:styleId="arialnarrow">
    <w:name w:val="arial narrow"/>
    <w:basedOn w:val="Normal"/>
    <w:rsid w:val="0011535E"/>
    <w:pPr>
      <w:ind w:right="-540"/>
      <w:jc w:val="both"/>
    </w:pPr>
    <w:rPr>
      <w:rFonts w:ascii="Arial Narrow" w:hAnsi="Arial Narrow"/>
      <w:sz w:val="22"/>
      <w:szCs w:val="20"/>
    </w:rPr>
  </w:style>
  <w:style w:type="paragraph" w:styleId="BodyText">
    <w:name w:val="Body Text"/>
    <w:basedOn w:val="Normal"/>
    <w:link w:val="BodyTextChar"/>
    <w:rsid w:val="0011535E"/>
    <w:pPr>
      <w:autoSpaceDE w:val="0"/>
      <w:autoSpaceDN w:val="0"/>
      <w:spacing w:after="120"/>
    </w:pPr>
  </w:style>
  <w:style w:type="character" w:customStyle="1" w:styleId="BodyTextChar">
    <w:name w:val="Body Text Char"/>
    <w:basedOn w:val="DefaultParagraphFont"/>
    <w:link w:val="BodyText"/>
    <w:rsid w:val="0011535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1153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153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53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5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53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1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535E"/>
    <w:rPr>
      <w:rFonts w:ascii="Tahoma" w:eastAsia="Times New Roman" w:hAnsi="Tahoma" w:cs="Tahoma"/>
      <w:sz w:val="16"/>
      <w:szCs w:val="16"/>
    </w:rPr>
  </w:style>
  <w:style w:type="paragraph" w:customStyle="1" w:styleId="details">
    <w:name w:val="details"/>
    <w:basedOn w:val="Normal"/>
    <w:rsid w:val="0034253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54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54B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35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Footer">
    <w:name w:val="footer"/>
    <w:basedOn w:val="Normal"/>
    <w:link w:val="FooterChar"/>
    <w:rsid w:val="00115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1535E"/>
  </w:style>
  <w:style w:type="paragraph" w:styleId="Header">
    <w:name w:val="header"/>
    <w:basedOn w:val="Normal"/>
    <w:link w:val="HeaderChar"/>
    <w:rsid w:val="001153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1535E"/>
    <w:rPr>
      <w:color w:val="0000FF"/>
      <w:u w:val="single"/>
    </w:rPr>
  </w:style>
  <w:style w:type="paragraph" w:customStyle="1" w:styleId="default0">
    <w:name w:val="default"/>
    <w:basedOn w:val="Normal"/>
    <w:rsid w:val="0011535E"/>
    <w:pPr>
      <w:autoSpaceDE w:val="0"/>
      <w:autoSpaceDN w:val="0"/>
    </w:pPr>
    <w:rPr>
      <w:rFonts w:ascii="Palatino Linotype" w:hAnsi="Palatino Linotype"/>
      <w:color w:val="000000"/>
    </w:rPr>
  </w:style>
  <w:style w:type="character" w:styleId="FollowedHyperlink">
    <w:name w:val="FollowedHyperlink"/>
    <w:basedOn w:val="DefaultParagraphFont"/>
    <w:rsid w:val="0011535E"/>
    <w:rPr>
      <w:color w:val="800080"/>
      <w:u w:val="single"/>
    </w:rPr>
  </w:style>
  <w:style w:type="character" w:styleId="Strong">
    <w:name w:val="Strong"/>
    <w:basedOn w:val="DefaultParagraphFont"/>
    <w:qFormat/>
    <w:rsid w:val="0011535E"/>
    <w:rPr>
      <w:b/>
      <w:bCs/>
    </w:rPr>
  </w:style>
  <w:style w:type="paragraph" w:styleId="NormalWeb">
    <w:name w:val="Normal (Web)"/>
    <w:basedOn w:val="Normal"/>
    <w:rsid w:val="0011535E"/>
    <w:pPr>
      <w:spacing w:before="100" w:beforeAutospacing="1" w:after="100" w:afterAutospacing="1"/>
    </w:pPr>
  </w:style>
  <w:style w:type="paragraph" w:customStyle="1" w:styleId="NormalPalatinoLinotype">
    <w:name w:val="Normal + Palatino Linotype"/>
    <w:aliases w:val="11 pt"/>
    <w:basedOn w:val="Normal"/>
    <w:rsid w:val="0011535E"/>
    <w:pPr>
      <w:ind w:right="-540"/>
      <w:jc w:val="both"/>
    </w:pPr>
    <w:rPr>
      <w:rFonts w:ascii="Palatino Linotype" w:hAnsi="Palatino Linotype"/>
      <w:sz w:val="22"/>
      <w:szCs w:val="22"/>
    </w:rPr>
  </w:style>
  <w:style w:type="paragraph" w:customStyle="1" w:styleId="arialnarrow">
    <w:name w:val="arial narrow"/>
    <w:basedOn w:val="Normal"/>
    <w:rsid w:val="0011535E"/>
    <w:pPr>
      <w:ind w:right="-540"/>
      <w:jc w:val="both"/>
    </w:pPr>
    <w:rPr>
      <w:rFonts w:ascii="Arial Narrow" w:hAnsi="Arial Narrow"/>
      <w:sz w:val="22"/>
      <w:szCs w:val="20"/>
    </w:rPr>
  </w:style>
  <w:style w:type="paragraph" w:styleId="BodyText">
    <w:name w:val="Body Text"/>
    <w:basedOn w:val="Normal"/>
    <w:link w:val="BodyTextChar"/>
    <w:rsid w:val="0011535E"/>
    <w:pPr>
      <w:autoSpaceDE w:val="0"/>
      <w:autoSpaceDN w:val="0"/>
      <w:spacing w:after="120"/>
    </w:pPr>
  </w:style>
  <w:style w:type="character" w:customStyle="1" w:styleId="BodyTextChar">
    <w:name w:val="Body Text Char"/>
    <w:basedOn w:val="DefaultParagraphFont"/>
    <w:link w:val="BodyText"/>
    <w:rsid w:val="0011535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1153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153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53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5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53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1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535E"/>
    <w:rPr>
      <w:rFonts w:ascii="Tahoma" w:eastAsia="Times New Roman" w:hAnsi="Tahoma" w:cs="Tahoma"/>
      <w:sz w:val="16"/>
      <w:szCs w:val="16"/>
    </w:rPr>
  </w:style>
  <w:style w:type="paragraph" w:customStyle="1" w:styleId="details">
    <w:name w:val="details"/>
    <w:basedOn w:val="Normal"/>
    <w:rsid w:val="0034253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54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54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nd001@umaryland.edu" TargetMode="External"/><Relationship Id="rId13" Type="http://schemas.openxmlformats.org/officeDocument/2006/relationships/hyperlink" Target="http://www.ncbi.nlm.nih.gov/entrez/query.fcgi?db=pubmed&amp;cmd=Search&amp;term=%22Rozanov+DV%22%5BAuthor%5D" TargetMode="External"/><Relationship Id="rId18" Type="http://schemas.openxmlformats.org/officeDocument/2006/relationships/hyperlink" Target="http://www.ncbi.nlm.nih.gov/entrez/query.fcgi?db=pubmed&amp;cmd=Search&amp;term=%22Lindberg+I%22%5BAuthor%5D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entrez/query.fcgi?db=pubmed&amp;cmd=Search&amp;term=%22Strongin+AY%22%5BAuthor%5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entrez/query.fcgi?db=pubmed&amp;cmd=Search&amp;term=%22Sikora+S%22%5BAuthor%5D" TargetMode="External"/><Relationship Id="rId17" Type="http://schemas.openxmlformats.org/officeDocument/2006/relationships/hyperlink" Target="http://www.ncbi.nlm.nih.gov/entrez/query.fcgi?db=pubmed&amp;cmd=Search&amp;term=%22Huang+Z%22%5BAuthor%5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entrez/query.fcgi?db=pubmed&amp;cmd=Search&amp;term=%22Smith+JW%22%5BAuthor%5D" TargetMode="External"/><Relationship Id="rId20" Type="http://schemas.openxmlformats.org/officeDocument/2006/relationships/hyperlink" Target="http://www.ncbi.nlm.nih.gov/entrez/query.fcgi?db=pubmed&amp;cmd=Search&amp;term=%22Diamond+MS%22%5BAuthor%5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entrez/query.fcgi?db=pubmed&amp;cmd=Search&amp;term=%22Chekanov+AV%22%5BAuthor%5D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entrez/query.fcgi?db=pubmed&amp;cmd=Search&amp;term=%22Wang+J%22%5BAuthor%5D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ncbi.nlm.nih.gov/entrez/query.fcgi?db=pubmed&amp;cmd=Search&amp;term=%22Ratnikov+BI%22%5BAuthor%5D" TargetMode="External"/><Relationship Id="rId19" Type="http://schemas.openxmlformats.org/officeDocument/2006/relationships/hyperlink" Target="http://www.ncbi.nlm.nih.gov/entrez/query.fcgi?db=pubmed&amp;cmd=Search&amp;term=%22Samuel+MA%22%5BAuthor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entrez/query.fcgi?db=pubmed&amp;cmd=Search&amp;term=%22Shiryaev+SA%22%5BAuthor%5D" TargetMode="External"/><Relationship Id="rId14" Type="http://schemas.openxmlformats.org/officeDocument/2006/relationships/hyperlink" Target="http://www.ncbi.nlm.nih.gov/entrez/query.fcgi?db=pubmed&amp;cmd=Search&amp;term=%22Godzik+A%22%5BAuthor%5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7755</Words>
  <Characters>44207</Characters>
  <Application>Microsoft Office Word</Application>
  <DocSecurity>0</DocSecurity>
  <Lines>368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Grant Support    </vt:lpstr>
      <vt:lpstr>65. Cameron, A., Appel, J., Houghten, R.A. and Lindberg, I. (2000) Polyarginines</vt:lpstr>
      <vt:lpstr>76. Laurent, V., and Lindberg, I. (2002) Mini-RIA: adaptation of conventional [1</vt:lpstr>
    </vt:vector>
  </TitlesOfParts>
  <Company>Microsoft</Company>
  <LinksUpToDate>false</LinksUpToDate>
  <CharactersWithSpaces>51859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3</cp:revision>
  <cp:lastPrinted>2014-04-16T14:48:00Z</cp:lastPrinted>
  <dcterms:created xsi:type="dcterms:W3CDTF">2014-05-12T00:23:00Z</dcterms:created>
  <dcterms:modified xsi:type="dcterms:W3CDTF">2014-05-12T00:26:00Z</dcterms:modified>
</cp:coreProperties>
</file>